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2122367891"/>
        <w:showingPlcHdr/>
      </w:sdtPr>
      <w:sdtEndPr/>
      <w:sdtContent>
        <w:p w:rsidR="00F70EED" w:rsidRDefault="00B9698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  <w:r>
            <w:t xml:space="preserve">     </w:t>
          </w:r>
        </w:p>
      </w:sdtContent>
    </w:sdt>
    <w:sdt>
      <w:sdtPr>
        <w:rPr>
          <w:b/>
        </w:rPr>
        <w:tag w:val="goog_rdk_192"/>
        <w:id w:val="1210079920"/>
      </w:sdtPr>
      <w:sdtEndPr>
        <w:rPr>
          <w:b w:val="0"/>
        </w:rPr>
      </w:sdtEndPr>
      <w:sdtContent>
        <w:p w:rsidR="00B9698E" w:rsidRDefault="00B9698E" w:rsidP="00B9698E">
          <w:pPr>
            <w:ind w:left="0" w:hanging="2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9698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Załącznik nr 1 do zapytania ofertowego - Opis przedmiotu zamówienia </w:t>
          </w:r>
        </w:p>
      </w:sdtContent>
    </w:sdt>
    <w:sdt>
      <w:sdtPr>
        <w:tag w:val="goog_rdk_193"/>
        <w:id w:val="1976942793"/>
        <w:showingPlcHdr/>
      </w:sdtPr>
      <w:sdtEndPr/>
      <w:sdtContent>
        <w:bookmarkStart w:id="0" w:name="_GoBack" w:displacedByCustomXml="prev"/>
        <w:p w:rsidR="00B9698E" w:rsidRDefault="00B9698E" w:rsidP="00B9698E">
          <w:pPr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  <w:bookmarkEnd w:id="0" w:displacedByCustomXml="next"/>
      </w:sdtContent>
    </w:sdt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6258"/>
        <w:gridCol w:w="1003"/>
        <w:gridCol w:w="1231"/>
      </w:tblGrid>
      <w:tr w:rsidR="00EE5C3D" w:rsidRPr="00EE5C3D" w:rsidTr="00EE5C3D">
        <w:tc>
          <w:tcPr>
            <w:tcW w:w="9346" w:type="dxa"/>
            <w:gridSpan w:val="4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CZĘŚĆ I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proofErr w:type="spellStart"/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Jm</w:t>
            </w:r>
            <w:proofErr w:type="spellEnd"/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Ilość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bookmarkStart w:id="1" w:name="_Hlk8634198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Tablica interaktywna z </w:t>
            </w:r>
            <w:r w:rsidRPr="009D6BAD">
              <w:rPr>
                <w:rFonts w:ascii="Times New Roman" w:hAnsi="Times New Roman"/>
                <w:position w:val="0"/>
                <w:sz w:val="24"/>
                <w:szCs w:val="24"/>
              </w:rPr>
              <w:t>oprogramowaniem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Przekątna tablicy: 70"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Technologia: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  <w:t>Dotykowa - pozycjonowanie w podczerwieni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Forma obsługi: palcem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Oprogramowanie: Bogate, funkcjonalne i intuicyjne oprogramowanie pozwalające na realizację funkcji tj.: rozpoznawanie pisma odręcznego, odtwarzanie video z możliwością „pisania” na filmie, zrzuty video, szybkie tworzenie figur geometrycznych. Program posiadający bogatą bibliotekę załączników, współpracujący z większością formatów graficznych. Integrujący się z programami pakietu MS Office pozwalając na ręczne dopisywanie notatek do dokumentów (w formie graficznej).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Wyposażenie: Półka na pisaki, oprogramowanie na płycie CD, kabel USB, 2 pisaki, zestaw montażowy;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Uchwyt ścienny z płynną regulacją wysokości, pozwalający dostosować wysokość tablicy do wzrostu dzieci.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głośniki 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okablowanie 10m (HDMI + zasilające)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bookmarkEnd w:id="1"/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Rzutnik multimedialny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Rzutnik o krótkim rzucie zapewniający jasny, wyraźny obraz z małej odległości.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Jasność i dokładne odwzorowanie z małej odległości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Wierność odwzorowania i wyrazistość obrazu odtwarzanego w macierzystej rozdzielczości XGA (1024 × 768 pikseli), w tym jasnymi, realistycznymi kolorami i intensywną czernią, dzięki jasności projektora na poziomie 3100 lumenów i współczynnikowi kontrastu rzędu 10 000:1. Współczynnik projekcji 0,61:1, obiektyw z ogniskową 1,0x i krótkim rzutem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Pozioma i pionowa korekcja zniekształcenia trapezowego w zakresie +/-15°.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6-osiowa regulacja kolorów.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Zestaw złączy umożliwiający rzutowanie obrazu o wysokiej jakości z wielu źródeł. Port HDMI pozwalający korzystać z wyjść HDMI laptopa w celu uzyskania wyraźniejszego, bardziej szczegółowego obrazu. Możliwość odtwarzania materiałów 3D dzięki systemowi DLP-Link. Zgodność z technologią MHL, która pozwala rzutować obraz z dowolnego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 xml:space="preserve">tabletu lub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smartfona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obsługującego technologię MHL poprzez port HDMI projektora. Port sieciowyRJ-45 ułatwiający łączność, sterowanie i obsługę przez sieć.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Mechanizm podnoszenia: jedna stopka z przodu, jedna obrotowa stopka z tyłu, podniesienie obrazu o maks. 6°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3.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Interaktywna podłoga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Rozdzielczość ekranu XGA (1024 x 768 pikseli).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Jasność 3100 ANSI lumenów.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Obraz wyświetlany bezpośrednio na podłodze - bez wykorzystania technologii odbicia obrazu przez lustro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Urządzenie zawierające komputer wbudowany klasy PC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Procesor o wyniku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PassMark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co najmniej 2120 punktów.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Wbudowany głośnik o mocy nominalnej 10W RMS+ 3.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Dwa rodzaje interakcji (ruch oraz pisaki interaktywne).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 zestawie pisaki i 45 gier ruchowych oraz 17 gier.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Sterowanie za pomocą jednego pilota.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Połączenie bezprzewodowe z Internetem.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Dostęp do bezpłatnych aktualizacji za pośrednictwem Internetu. Montaż na ścianie.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c>
          <w:tcPr>
            <w:tcW w:w="9346" w:type="dxa"/>
            <w:gridSpan w:val="4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b/>
                <w:position w:val="0"/>
                <w:sz w:val="24"/>
                <w:szCs w:val="24"/>
              </w:rPr>
              <w:t>CZĘŚĆ II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4"/>
                <w:szCs w:val="24"/>
              </w:rPr>
            </w:pP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Komputer z oprogramowaniem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Procesor: Intel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Core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i5-7400T (4 rdzenie, od 2.40 GHz do 3.0 GHz, 6 MB cache)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Pamięć RAM: 8 GB (DIMM DDR4, 2400 MHz)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Maksymalna obsługiwana ilość pamięci RAM: 32 GB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Ilość gniazd pamięci (ogółem / wolne): 2/1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 ekranu: Dotykowy, LED, IPS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Przekątna ekranu: 23,8"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Rozdzielczość ekranu: 1920 x 1080 (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FullHD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)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Karta graficzna: Intel HD Graphics 620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Wielkość pamięci karty graficznej: Pamięć współdzielona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Dysk SSD M.2: 256 GB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Wbudowane napędy optyczne: Nagrywarka DVD+/-RW 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Dźwięk: Wbudowany mikrofon.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Zintegrowana karta dźwiękowa zgodna z Intel High Definition Audio.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Wbudowane głośniki stereo.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Kamera internetowa: 2.0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Mpix</w:t>
            </w:r>
            <w:proofErr w:type="spellEnd"/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Rodzaje wejść / wyjść - panel przedni: Wyjście słuchawkowe/głośnikowe - 1 szt.; Czytnik kart pamięci - 1 szt.; USB 2.0 - 1 szt.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Rodzaje wejść / wyjść - panel tylny: USB 3.1 Gen. 1 (USB 3.0) - 3 szt.; USB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Type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-C - 1 szt.; RJ-45 (LAN) - 1 szt.; HDMI in - 1 szt.; HDMI out - 1 szt.; DC-in (wejście zasilania) - 1 szt.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>Zainstalowany system operacyjny: Microsoft Windows 10 Home PL (wersja 64-bitowa)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Dołączone oprogramowanie: Partycja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recovery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(opcja przywrócenia systemu z HDD).</w:t>
            </w:r>
          </w:p>
          <w:p w:rsidR="00EE5C3D" w:rsidRPr="00EE5C3D" w:rsidRDefault="00EE5C3D" w:rsidP="00EE5C3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Dołączone akcesoria: Zasilacz, Mysz bezprzewodowa, Klawiatura bezprzewodowa.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Laptop z oprogramowaniem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Wielkość matrycy:17" - 17.9"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Rozdzielczość (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px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):1920 x 1080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 matrycy: IPS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Seria procesora: Intel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Core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i5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Model procesora: Intel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Core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i5-8250U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Liczba rdzeni procesora:4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Pamięć podręczna procesora:6 MB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Wielkość pamięci RAM:8 GB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 pamięci RAM: DDR4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Pojemność dysku:512 GB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 dysku twardego: SSD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Rodzaj karty graficznej: Grafika zintegrowana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Model karty graficznej: Intel HD Graphics 620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System operacyjny: Windows 10 Home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 napędu: DVD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Złącza: USB 3.0, USB 3.1 typ C, RJ-45, HDMI,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minijack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3,5 mm 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Komunikacja: Wi-Fi, Bluetooth, LAN 10/100/1000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Mbps</w:t>
            </w:r>
            <w:proofErr w:type="spellEnd"/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Multimedia: czytnik kart pamięci, kamera, mikrofon, głośniki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Sterowanie: klawiatura,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touchpad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, klawiatura numeryczna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6. 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Tablety: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RAM: 4GB LPDDR4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Dysk twardy: 32GB Flash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Grafika: ARM Mali-G71 MP8 (IGP)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Wyświetlacz: 8.4", 2560x1600, Multi-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Touch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, IPS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Złącza: 1x USB-C 3.0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Wireless: WLAN 802.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Bluetooth 4.2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Nawigacja: GPS, GLONASS, kompas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 xml:space="preserve">Czytniki kart pamięci: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microSDXC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 xml:space="preserve"> (do 256GB)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Kamera: 8.0 megapikseli (przód), 13.0 megapikseli, AF (tył)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System operacyjny: Android 8.0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Akumulator: Li-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Poly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, 5100mAh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Wymiary: 212.6x124.8x7.3mm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Waga: 310g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  <w:shd w:val="clear" w:color="auto" w:fill="F0F0F0"/>
              </w:rPr>
              <w:t>Gwarancja: dwa lata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br/>
            </w:r>
            <w:r w:rsidRPr="00EE5C3D">
              <w:rPr>
                <w:rFonts w:ascii="Times New Roman" w:hAnsi="Times New Roman"/>
                <w:b/>
                <w:bCs/>
                <w:position w:val="0"/>
                <w:sz w:val="24"/>
                <w:szCs w:val="24"/>
                <w:shd w:val="clear" w:color="auto" w:fill="F0F0F0"/>
              </w:rPr>
              <w:t xml:space="preserve">+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22 szt. Etui: wstrząsoodporne / chroniące tablet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22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Dysk do nagrywania: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Pendrive 64GB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Maksymalna prędkość zapisu:20 MB/s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>Maksymalna prędkość odczytu:80 MB/s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Interfejs: USB 2.0, USB 3.0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5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Soundbar</w:t>
            </w:r>
            <w:proofErr w:type="spellEnd"/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Technologia Virtual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Surround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Sound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System Dolby Digital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Bezprzewodowa transmisja muzyki dzięki technologii Bluetooth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Wejście audio umożliwiające słuchanie muzyki z urządzenia iPod/iPhone/MP3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Możliwość bezpośredniego odtwarzania muzyki MP3/WMA z przenośnych urządzeń USB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Niewielka wysokość głośników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komplet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Radioodtwarzacz 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Odtwarzacz płyt kompaktowych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Sposób wkładania płyty kompaktowej od góry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Standardy odtwarzania:</w:t>
            </w:r>
            <w:r w:rsidRPr="009D6BA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Audio CD, CD-R/RW, MP3, WMA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Radio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  <w:t>analogowe z pamięcią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Zakres fal radiowych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  <w:t>FM, MW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20 programów radiowych do zapamiętania 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Dźwięk stereo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Rodzaj głośników: dwudrożny z systemem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bass</w:t>
            </w:r>
            <w:proofErr w:type="spellEnd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reflex</w:t>
            </w:r>
            <w:proofErr w:type="spellEnd"/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Moc wyjściowa RMS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  <w:t>2 x 1 W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Korekcja dźwięku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Wzmocnienie basów </w:t>
            </w: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szt.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  <w:tr w:rsidR="00EE5C3D" w:rsidRPr="00EE5C3D" w:rsidTr="00EE5C3D">
        <w:trPr>
          <w:trHeight w:val="1172"/>
        </w:trPr>
        <w:tc>
          <w:tcPr>
            <w:tcW w:w="56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 xml:space="preserve">Głośniki 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Typ: stereo (2.0), aktywne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Regulacja tonów niskich i wysokich, Bluetooth 4.0, NFC, wyjście słuchawkowe</w:t>
            </w:r>
          </w:p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Moc RMS: 2 x 22 W</w:t>
            </w:r>
          </w:p>
        </w:tc>
        <w:tc>
          <w:tcPr>
            <w:tcW w:w="992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komplet</w:t>
            </w:r>
          </w:p>
        </w:tc>
        <w:tc>
          <w:tcPr>
            <w:tcW w:w="1271" w:type="dxa"/>
          </w:tcPr>
          <w:p w:rsidR="00EE5C3D" w:rsidRPr="00EE5C3D" w:rsidRDefault="00EE5C3D" w:rsidP="00EE5C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EE5C3D">
              <w:rPr>
                <w:rFonts w:ascii="Times New Roman" w:hAnsi="Times New Roman"/>
                <w:position w:val="0"/>
                <w:sz w:val="24"/>
                <w:szCs w:val="24"/>
              </w:rPr>
              <w:t>1</w:t>
            </w:r>
          </w:p>
        </w:tc>
      </w:tr>
    </w:tbl>
    <w:p w:rsidR="00F70EED" w:rsidRDefault="00EE5C3D" w:rsidP="005B1E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br w:type="textWrapping" w:clear="all"/>
      </w:r>
    </w:p>
    <w:sdt>
      <w:sdtPr>
        <w:tag w:val="goog_rdk_45"/>
        <w:id w:val="716551214"/>
      </w:sdtPr>
      <w:sdtEndPr/>
      <w:sdtContent>
        <w:p w:rsidR="005B1E19" w:rsidRPr="005D18A3" w:rsidRDefault="005B1E19" w:rsidP="005B1E19">
          <w:pPr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D18A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Zamawiający zastrzega, że wszędzie tam, gdzie w treści opisu przedmiotu zamówienia, zostały wskazane znaki towarowe, patenty lub pochodzenie, źródła lub szczegółowe procesy, które charakteryzują produkty lub usługi dostarczane przez konkretnego Wykonawcę - Zamawiający dopuszcza metody, materiały, urządzenia, systemy, technologie itp. równoważne do przedstawionych w opisie przedmiotu zamówienia. Dopuszcza się zastosowanie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czy źródła lub szczególne procesy wskazujące na pochodzenie określają jedynie klasę produktu, metody, </w:t>
          </w:r>
          <w:r w:rsidRPr="005D18A3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materiałów, urządzeń, systemów, technologii itp. Wykonawca może przyjąć metody, materiały, urządzenia, systemy, technologie itp. innych marek i producentów, jednak o parametrach technicznych, jakościowych i właściwościach użytkowych oraz funkcjonalnych odpowiadających metodom, materiałom, urządzeniom, systemom, technologiom opisanym przez Zamawiającego.</w:t>
          </w:r>
        </w:p>
      </w:sdtContent>
    </w:sdt>
    <w:sdt>
      <w:sdtPr>
        <w:tag w:val="goog_rdk_46"/>
        <w:id w:val="-1369378494"/>
      </w:sdtPr>
      <w:sdtEndPr/>
      <w:sdtContent>
        <w:p w:rsidR="005B1E19" w:rsidRPr="005D18A3" w:rsidRDefault="005B1E19" w:rsidP="005B1E19">
          <w:pPr>
            <w:spacing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D18A3">
            <w:rPr>
              <w:rFonts w:ascii="Times New Roman" w:eastAsia="Times New Roman" w:hAnsi="Times New Roman" w:cs="Times New Roman"/>
              <w:sz w:val="24"/>
              <w:szCs w:val="24"/>
            </w:rPr>
            <w:t>Wykonawca, który będzie powoływał się na rozwiązania równoważne jest obowiązany wykazać w składanej przez siebie ofercie, że oferowane przez niego produkty posiadają parametry nie gorsze niż produkt bazowy.</w:t>
          </w:r>
        </w:p>
      </w:sdtContent>
    </w:sdt>
    <w:p w:rsidR="005B1E19" w:rsidRDefault="005B1E19" w:rsidP="005B1E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vertAlign w:val="superscript"/>
        </w:rPr>
      </w:pPr>
    </w:p>
    <w:sectPr w:rsidR="005B1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CB" w:rsidRDefault="00B36CCB">
      <w:pPr>
        <w:spacing w:line="240" w:lineRule="auto"/>
        <w:ind w:left="0" w:hanging="2"/>
      </w:pPr>
      <w:r>
        <w:separator/>
      </w:r>
    </w:p>
  </w:endnote>
  <w:endnote w:type="continuationSeparator" w:id="0">
    <w:p w:rsidR="00B36CCB" w:rsidRDefault="00B36C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D" w:rsidRDefault="00EE5C3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93902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600110" w:rsidRPr="00600110" w:rsidRDefault="00600110" w:rsidP="00600110">
        <w:pPr>
          <w:pStyle w:val="Stopka"/>
          <w:ind w:left="1" w:hanging="3"/>
          <w:jc w:val="center"/>
          <w:rPr>
            <w:rFonts w:ascii="Times New Roman" w:hAnsi="Times New Roman" w:cs="Times New Roman"/>
          </w:rPr>
        </w:pPr>
        <w:r w:rsidRPr="00600110">
          <w:rPr>
            <w:rFonts w:ascii="Times New Roman" w:eastAsiaTheme="majorEastAsia" w:hAnsi="Times New Roman" w:cs="Times New Roman"/>
          </w:rPr>
          <w:t xml:space="preserve">Strona </w:t>
        </w:r>
        <w:r w:rsidRPr="00600110">
          <w:rPr>
            <w:rFonts w:ascii="Times New Roman" w:eastAsiaTheme="minorEastAsia" w:hAnsi="Times New Roman" w:cs="Times New Roman"/>
          </w:rPr>
          <w:fldChar w:fldCharType="begin"/>
        </w:r>
        <w:r w:rsidRPr="00600110">
          <w:rPr>
            <w:rFonts w:ascii="Times New Roman" w:hAnsi="Times New Roman" w:cs="Times New Roman"/>
          </w:rPr>
          <w:instrText>PAGE    \* MERGEFORMAT</w:instrText>
        </w:r>
        <w:r w:rsidRPr="00600110">
          <w:rPr>
            <w:rFonts w:ascii="Times New Roman" w:eastAsiaTheme="minorEastAsia" w:hAnsi="Times New Roman" w:cs="Times New Roman"/>
          </w:rPr>
          <w:fldChar w:fldCharType="separate"/>
        </w:r>
        <w:r w:rsidRPr="00600110">
          <w:rPr>
            <w:rFonts w:ascii="Times New Roman" w:eastAsiaTheme="majorEastAsia" w:hAnsi="Times New Roman" w:cs="Times New Roman"/>
          </w:rPr>
          <w:t>2</w:t>
        </w:r>
        <w:r w:rsidRPr="00600110">
          <w:rPr>
            <w:rFonts w:ascii="Times New Roman" w:eastAsiaTheme="majorEastAsia" w:hAnsi="Times New Roman" w:cs="Times New Roman"/>
          </w:rPr>
          <w:fldChar w:fldCharType="end"/>
        </w:r>
        <w:r w:rsidRPr="00600110">
          <w:rPr>
            <w:rFonts w:ascii="Times New Roman" w:eastAsiaTheme="majorEastAsia" w:hAnsi="Times New Roman" w:cs="Times New Roman"/>
          </w:rPr>
          <w:t xml:space="preserve"> z 5</w:t>
        </w:r>
      </w:p>
    </w:sdtContent>
  </w:sdt>
  <w:p w:rsidR="00F70EED" w:rsidRDefault="00F70E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D" w:rsidRDefault="00EE5C3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CB" w:rsidRDefault="00B36CCB">
      <w:pPr>
        <w:spacing w:line="240" w:lineRule="auto"/>
        <w:ind w:left="0" w:hanging="2"/>
      </w:pPr>
      <w:r>
        <w:separator/>
      </w:r>
    </w:p>
  </w:footnote>
  <w:footnote w:type="continuationSeparator" w:id="0">
    <w:p w:rsidR="00B36CCB" w:rsidRDefault="00B36C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D" w:rsidRDefault="00EE5C3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1537505815"/>
    </w:sdtPr>
    <w:sdtEndPr/>
    <w:sdtContent>
      <w:p w:rsidR="00F70EED" w:rsidRDefault="00B50D70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439209694"/>
    </w:sdtPr>
    <w:sdtEndPr/>
    <w:sdtContent>
      <w:p w:rsidR="00F70EED" w:rsidRDefault="00B50D70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  <w:p w:rsidR="00EE5C3D" w:rsidRDefault="00EE5C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D" w:rsidRDefault="00EE5C3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BE5"/>
    <w:multiLevelType w:val="multilevel"/>
    <w:tmpl w:val="2172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4F7184"/>
    <w:multiLevelType w:val="multilevel"/>
    <w:tmpl w:val="366E9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ED"/>
    <w:rsid w:val="00031F10"/>
    <w:rsid w:val="00180AE4"/>
    <w:rsid w:val="003473EC"/>
    <w:rsid w:val="0049291A"/>
    <w:rsid w:val="005B1E19"/>
    <w:rsid w:val="005C1E26"/>
    <w:rsid w:val="00600110"/>
    <w:rsid w:val="006A794B"/>
    <w:rsid w:val="009D6BAD"/>
    <w:rsid w:val="00B36CCB"/>
    <w:rsid w:val="00B50D70"/>
    <w:rsid w:val="00B9698E"/>
    <w:rsid w:val="00E93024"/>
    <w:rsid w:val="00EE5C3D"/>
    <w:rsid w:val="00F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0C00"/>
  <w15:docId w15:val="{8C2F2178-146E-40D8-98D3-A2663F0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a-Siatka1">
    <w:name w:val="Tabela - Siatka1"/>
    <w:basedOn w:val="Standardowy"/>
    <w:next w:val="Tabela-Siatka"/>
    <w:uiPriority w:val="39"/>
    <w:rsid w:val="00EE5C3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Katarzyna Ogłuszka</cp:lastModifiedBy>
  <cp:revision>7</cp:revision>
  <dcterms:created xsi:type="dcterms:W3CDTF">2019-06-17T11:50:00Z</dcterms:created>
  <dcterms:modified xsi:type="dcterms:W3CDTF">2019-06-18T11:23:00Z</dcterms:modified>
</cp:coreProperties>
</file>