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2122367891"/>
        <w:showingPlcHdr/>
      </w:sdtPr>
      <w:sdtEndPr/>
      <w:sdtContent>
        <w:p w:rsidR="00F70EED" w:rsidRDefault="00B9698E">
          <w:pPr>
            <w:pBdr>
              <w:top w:val="nil"/>
              <w:left w:val="nil"/>
              <w:bottom w:val="nil"/>
              <w:right w:val="nil"/>
              <w:between w:val="nil"/>
            </w:pBdr>
            <w:spacing w:line="276" w:lineRule="auto"/>
            <w:ind w:left="0" w:hanging="2"/>
            <w:jc w:val="right"/>
            <w:rPr>
              <w:color w:val="000000"/>
            </w:rPr>
          </w:pPr>
          <w:r>
            <w:t xml:space="preserve">     </w:t>
          </w:r>
        </w:p>
      </w:sdtContent>
    </w:sdt>
    <w:bookmarkStart w:id="0" w:name="_Hlk11674914" w:displacedByCustomXml="next"/>
    <w:sdt>
      <w:sdtPr>
        <w:rPr>
          <w:b/>
        </w:rPr>
        <w:tag w:val="goog_rdk_192"/>
        <w:id w:val="1210079920"/>
      </w:sdtPr>
      <w:sdtEndPr>
        <w:rPr>
          <w:b w:val="0"/>
        </w:rPr>
      </w:sdtEndPr>
      <w:sdtContent>
        <w:p w:rsidR="00A51695" w:rsidRDefault="00B9698E" w:rsidP="00B9698E">
          <w:pPr>
            <w:ind w:left="0" w:hanging="2"/>
            <w:jc w:val="right"/>
            <w:rPr>
              <w:rFonts w:ascii="Times New Roman" w:eastAsia="Times New Roman" w:hAnsi="Times New Roman" w:cs="Times New Roman"/>
              <w:b/>
              <w:sz w:val="24"/>
              <w:szCs w:val="24"/>
            </w:rPr>
          </w:pPr>
          <w:r w:rsidRPr="00B9698E">
            <w:rPr>
              <w:rFonts w:ascii="Times New Roman" w:eastAsia="Times New Roman" w:hAnsi="Times New Roman" w:cs="Times New Roman"/>
              <w:b/>
              <w:sz w:val="24"/>
              <w:szCs w:val="24"/>
            </w:rPr>
            <w:t xml:space="preserve">Załącznik nr 1 do zapytania ofertowego - Opis przedmiotu zamówienia </w:t>
          </w:r>
        </w:p>
        <w:p w:rsidR="00B9698E" w:rsidRDefault="004037CD" w:rsidP="00B9698E">
          <w:pPr>
            <w:ind w:left="0" w:hanging="2"/>
            <w:jc w:val="right"/>
            <w:rPr>
              <w:rFonts w:ascii="Times New Roman" w:eastAsia="Times New Roman" w:hAnsi="Times New Roman" w:cs="Times New Roman"/>
              <w:sz w:val="24"/>
              <w:szCs w:val="24"/>
            </w:rPr>
          </w:pPr>
        </w:p>
        <w:bookmarkStart w:id="1" w:name="_GoBack" w:displacedByCustomXml="next"/>
      </w:sdtContent>
    </w:sdt>
    <w:bookmarkEnd w:id="0" w:displacedByCustomXml="prev"/>
    <w:bookmarkEnd w:id="1"/>
    <w:tbl>
      <w:tblPr>
        <w:tblStyle w:val="TableNormal"/>
        <w:tblpPr w:leftFromText="141" w:rightFromText="141" w:vertAnchor="text" w:tblpY="1"/>
        <w:tblOverlap w:val="never"/>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6804"/>
        <w:gridCol w:w="851"/>
        <w:gridCol w:w="992"/>
      </w:tblGrid>
      <w:tr w:rsidR="00A51695" w:rsidRPr="0019694A" w:rsidTr="00EF4876">
        <w:trPr>
          <w:trHeight w:val="309"/>
        </w:trPr>
        <w:tc>
          <w:tcPr>
            <w:tcW w:w="704" w:type="dxa"/>
          </w:tcPr>
          <w:p w:rsidR="00A51695" w:rsidRPr="0019694A" w:rsidRDefault="00A51695" w:rsidP="00EF4876">
            <w:pPr>
              <w:pStyle w:val="TableParagraph"/>
              <w:ind w:left="0" w:right="102" w:hanging="2"/>
              <w:jc w:val="center"/>
              <w:rPr>
                <w:rFonts w:ascii="Times New Roman" w:hAnsi="Times New Roman" w:cs="Times New Roman"/>
                <w:b/>
                <w:w w:val="95"/>
                <w:sz w:val="24"/>
                <w:szCs w:val="24"/>
              </w:rPr>
            </w:pPr>
          </w:p>
          <w:p w:rsidR="00A51695" w:rsidRPr="0019694A" w:rsidRDefault="00A51695" w:rsidP="00EF4876">
            <w:pPr>
              <w:pStyle w:val="TableParagraph"/>
              <w:ind w:left="0" w:right="102" w:hanging="2"/>
              <w:jc w:val="center"/>
              <w:rPr>
                <w:rFonts w:ascii="Times New Roman" w:hAnsi="Times New Roman" w:cs="Times New Roman"/>
                <w:b/>
                <w:sz w:val="24"/>
                <w:szCs w:val="24"/>
              </w:rPr>
            </w:pPr>
            <w:r w:rsidRPr="0019694A">
              <w:rPr>
                <w:rFonts w:ascii="Times New Roman" w:hAnsi="Times New Roman" w:cs="Times New Roman"/>
                <w:b/>
                <w:w w:val="95"/>
                <w:sz w:val="24"/>
                <w:szCs w:val="24"/>
              </w:rPr>
              <w:t>Lp.</w:t>
            </w:r>
          </w:p>
        </w:tc>
        <w:tc>
          <w:tcPr>
            <w:tcW w:w="6804" w:type="dxa"/>
          </w:tcPr>
          <w:p w:rsidR="00A51695" w:rsidRPr="0019694A" w:rsidRDefault="00A51695" w:rsidP="00A51695">
            <w:pPr>
              <w:pStyle w:val="TableParagraph"/>
              <w:ind w:left="0" w:hanging="2"/>
              <w:jc w:val="center"/>
              <w:rPr>
                <w:rFonts w:ascii="Times New Roman" w:hAnsi="Times New Roman" w:cs="Times New Roman"/>
                <w:b/>
                <w:sz w:val="24"/>
                <w:szCs w:val="24"/>
              </w:rPr>
            </w:pPr>
            <w:r w:rsidRPr="0019694A">
              <w:rPr>
                <w:rFonts w:ascii="Times New Roman" w:hAnsi="Times New Roman" w:cs="Times New Roman"/>
                <w:b/>
                <w:sz w:val="24"/>
                <w:szCs w:val="24"/>
              </w:rPr>
              <w:t>Nazwa</w:t>
            </w:r>
          </w:p>
        </w:tc>
        <w:tc>
          <w:tcPr>
            <w:tcW w:w="851" w:type="dxa"/>
          </w:tcPr>
          <w:p w:rsidR="00A51695" w:rsidRPr="0019694A" w:rsidRDefault="00A51695" w:rsidP="00A51695">
            <w:pPr>
              <w:pStyle w:val="TableParagraph"/>
              <w:ind w:left="0" w:hanging="2"/>
              <w:jc w:val="center"/>
              <w:rPr>
                <w:rFonts w:ascii="Times New Roman" w:hAnsi="Times New Roman" w:cs="Times New Roman"/>
                <w:b/>
                <w:sz w:val="24"/>
                <w:szCs w:val="24"/>
              </w:rPr>
            </w:pPr>
            <w:proofErr w:type="spellStart"/>
            <w:r w:rsidRPr="0019694A">
              <w:rPr>
                <w:rFonts w:ascii="Times New Roman" w:hAnsi="Times New Roman" w:cs="Times New Roman"/>
                <w:b/>
                <w:w w:val="90"/>
                <w:sz w:val="24"/>
                <w:szCs w:val="24"/>
              </w:rPr>
              <w:t>Jm</w:t>
            </w:r>
            <w:proofErr w:type="spellEnd"/>
            <w:r w:rsidRPr="0019694A">
              <w:rPr>
                <w:rFonts w:ascii="Times New Roman" w:hAnsi="Times New Roman" w:cs="Times New Roman"/>
                <w:b/>
                <w:w w:val="90"/>
                <w:sz w:val="24"/>
                <w:szCs w:val="24"/>
              </w:rPr>
              <w:t>.</w:t>
            </w:r>
          </w:p>
        </w:tc>
        <w:tc>
          <w:tcPr>
            <w:tcW w:w="992" w:type="dxa"/>
          </w:tcPr>
          <w:p w:rsidR="00A51695" w:rsidRPr="0019694A" w:rsidRDefault="00A51695" w:rsidP="00A51695">
            <w:pPr>
              <w:pStyle w:val="TableParagraph"/>
              <w:ind w:left="0" w:hanging="2"/>
              <w:jc w:val="center"/>
              <w:rPr>
                <w:rFonts w:ascii="Times New Roman" w:hAnsi="Times New Roman" w:cs="Times New Roman"/>
                <w:b/>
                <w:sz w:val="24"/>
                <w:szCs w:val="24"/>
              </w:rPr>
            </w:pPr>
            <w:r w:rsidRPr="0019694A">
              <w:rPr>
                <w:rFonts w:ascii="Times New Roman" w:hAnsi="Times New Roman" w:cs="Times New Roman"/>
                <w:b/>
                <w:w w:val="95"/>
                <w:sz w:val="24"/>
                <w:szCs w:val="24"/>
              </w:rPr>
              <w:t>Ilość.</w:t>
            </w:r>
          </w:p>
        </w:tc>
      </w:tr>
      <w:tr w:rsidR="00A51695" w:rsidRPr="0019694A" w:rsidTr="00EF4876">
        <w:trPr>
          <w:trHeight w:val="532"/>
        </w:trPr>
        <w:tc>
          <w:tcPr>
            <w:tcW w:w="704" w:type="dxa"/>
          </w:tcPr>
          <w:p w:rsidR="00A51695" w:rsidRPr="0019694A" w:rsidRDefault="00A51695" w:rsidP="00EF4876">
            <w:pPr>
              <w:pStyle w:val="TableParagraph"/>
              <w:ind w:left="0" w:right="204" w:hanging="2"/>
              <w:jc w:val="center"/>
              <w:rPr>
                <w:rFonts w:ascii="Times New Roman" w:hAnsi="Times New Roman" w:cs="Times New Roman"/>
                <w:sz w:val="24"/>
                <w:szCs w:val="24"/>
              </w:rPr>
            </w:pPr>
            <w:r w:rsidRPr="0019694A">
              <w:rPr>
                <w:rFonts w:ascii="Times New Roman" w:hAnsi="Times New Roman" w:cs="Times New Roman"/>
                <w:sz w:val="24"/>
                <w:szCs w:val="24"/>
              </w:rPr>
              <w:t>1.</w:t>
            </w:r>
          </w:p>
        </w:tc>
        <w:tc>
          <w:tcPr>
            <w:tcW w:w="6804" w:type="dxa"/>
          </w:tcPr>
          <w:p w:rsidR="00A51695" w:rsidRPr="0019694A" w:rsidRDefault="00A51695" w:rsidP="00A51695">
            <w:pPr>
              <w:pStyle w:val="TableParagraph"/>
              <w:spacing w:before="58"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Dywan światłowodowy</w:t>
            </w:r>
          </w:p>
          <w:p w:rsidR="00A51695" w:rsidRPr="0019694A" w:rsidRDefault="00A51695" w:rsidP="00A51695">
            <w:pPr>
              <w:pStyle w:val="TableParagraph"/>
              <w:spacing w:before="58"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 xml:space="preserve">Wymiary 150 cm. X200 cm. </w:t>
            </w:r>
          </w:p>
          <w:p w:rsidR="00A51695" w:rsidRPr="0019694A" w:rsidRDefault="00A51695" w:rsidP="00A51695">
            <w:pPr>
              <w:pStyle w:val="TableParagraph"/>
              <w:spacing w:before="58"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 xml:space="preserve">Zestaw aktywny sterowany z pilota radiowego, </w:t>
            </w:r>
            <w:proofErr w:type="gramStart"/>
            <w:r w:rsidRPr="0019694A">
              <w:rPr>
                <w:rFonts w:ascii="Times New Roman" w:hAnsi="Times New Roman" w:cs="Times New Roman"/>
                <w:sz w:val="24"/>
                <w:szCs w:val="24"/>
              </w:rPr>
              <w:t>ze</w:t>
            </w:r>
            <w:proofErr w:type="gramEnd"/>
            <w:r w:rsidRPr="0019694A">
              <w:rPr>
                <w:rFonts w:ascii="Times New Roman" w:hAnsi="Times New Roman" w:cs="Times New Roman"/>
                <w:sz w:val="24"/>
                <w:szCs w:val="24"/>
              </w:rPr>
              <w:t xml:space="preserve"> zmianą barw, funkcje płynnego przejścia kolorów, opcjonalnie z efektem migotania.</w:t>
            </w:r>
          </w:p>
          <w:p w:rsidR="00A51695" w:rsidRPr="0019694A" w:rsidRDefault="00A51695" w:rsidP="00A51695">
            <w:pPr>
              <w:pStyle w:val="TableParagraph"/>
              <w:spacing w:before="58"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Moc: 5W</w:t>
            </w:r>
          </w:p>
          <w:p w:rsidR="00A51695" w:rsidRPr="0019694A" w:rsidRDefault="00A51695" w:rsidP="00A51695">
            <w:pPr>
              <w:pStyle w:val="TableParagraph"/>
              <w:spacing w:before="58"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Sterowanie: pilot radiowy RF</w:t>
            </w:r>
          </w:p>
          <w:p w:rsidR="00A51695" w:rsidRPr="0019694A" w:rsidRDefault="00A51695" w:rsidP="00A51695">
            <w:pPr>
              <w:pStyle w:val="TableParagraph"/>
              <w:spacing w:before="58"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Zasilanie: 230VAC</w:t>
            </w:r>
          </w:p>
        </w:tc>
        <w:tc>
          <w:tcPr>
            <w:tcW w:w="851" w:type="dxa"/>
          </w:tcPr>
          <w:p w:rsidR="00A51695" w:rsidRPr="0019694A" w:rsidRDefault="00A51695" w:rsidP="00A51695">
            <w:pPr>
              <w:pStyle w:val="TableParagraph"/>
              <w:ind w:left="0" w:hanging="2"/>
              <w:jc w:val="center"/>
              <w:rPr>
                <w:rFonts w:ascii="Times New Roman" w:hAnsi="Times New Roman" w:cs="Times New Roman"/>
                <w:sz w:val="24"/>
                <w:szCs w:val="24"/>
              </w:rPr>
            </w:pPr>
            <w:r w:rsidRPr="0019694A">
              <w:rPr>
                <w:rFonts w:ascii="Times New Roman" w:hAnsi="Times New Roman" w:cs="Times New Roman"/>
                <w:sz w:val="24"/>
                <w:szCs w:val="24"/>
              </w:rPr>
              <w:t>szt.</w:t>
            </w:r>
          </w:p>
        </w:tc>
        <w:tc>
          <w:tcPr>
            <w:tcW w:w="992" w:type="dxa"/>
          </w:tcPr>
          <w:p w:rsidR="00A51695" w:rsidRPr="0019694A" w:rsidRDefault="00A51695" w:rsidP="00A51695">
            <w:pPr>
              <w:pStyle w:val="TableParagraph"/>
              <w:ind w:left="0" w:hanging="2"/>
              <w:jc w:val="center"/>
              <w:rPr>
                <w:rFonts w:ascii="Times New Roman" w:hAnsi="Times New Roman" w:cs="Times New Roman"/>
                <w:sz w:val="24"/>
                <w:szCs w:val="24"/>
              </w:rPr>
            </w:pPr>
            <w:r w:rsidRPr="0019694A">
              <w:rPr>
                <w:rFonts w:ascii="Times New Roman" w:hAnsi="Times New Roman" w:cs="Times New Roman"/>
                <w:w w:val="91"/>
                <w:sz w:val="24"/>
                <w:szCs w:val="24"/>
              </w:rPr>
              <w:t>1</w:t>
            </w:r>
          </w:p>
        </w:tc>
      </w:tr>
      <w:tr w:rsidR="00A51695" w:rsidRPr="0019694A" w:rsidTr="00EF4876">
        <w:trPr>
          <w:trHeight w:val="473"/>
        </w:trPr>
        <w:tc>
          <w:tcPr>
            <w:tcW w:w="704" w:type="dxa"/>
          </w:tcPr>
          <w:p w:rsidR="00A51695" w:rsidRPr="0019694A" w:rsidRDefault="00A51695" w:rsidP="00EF4876">
            <w:pPr>
              <w:pStyle w:val="TableParagraph"/>
              <w:ind w:left="0" w:right="204" w:hanging="2"/>
              <w:jc w:val="center"/>
              <w:rPr>
                <w:rFonts w:ascii="Times New Roman" w:hAnsi="Times New Roman" w:cs="Times New Roman"/>
                <w:sz w:val="24"/>
                <w:szCs w:val="24"/>
              </w:rPr>
            </w:pPr>
            <w:r w:rsidRPr="0019694A">
              <w:rPr>
                <w:rFonts w:ascii="Times New Roman" w:hAnsi="Times New Roman" w:cs="Times New Roman"/>
                <w:sz w:val="24"/>
                <w:szCs w:val="24"/>
              </w:rPr>
              <w:t>2.</w:t>
            </w:r>
          </w:p>
        </w:tc>
        <w:tc>
          <w:tcPr>
            <w:tcW w:w="6804" w:type="dxa"/>
          </w:tcPr>
          <w:p w:rsidR="00A51695" w:rsidRPr="0019694A" w:rsidRDefault="00A51695" w:rsidP="00A51695">
            <w:pPr>
              <w:pStyle w:val="TableParagraph"/>
              <w:spacing w:before="0" w:line="190" w:lineRule="atLeast"/>
              <w:ind w:left="0" w:right="459" w:hanging="2"/>
              <w:rPr>
                <w:rFonts w:ascii="Times New Roman" w:hAnsi="Times New Roman" w:cs="Times New Roman"/>
                <w:sz w:val="24"/>
                <w:szCs w:val="24"/>
              </w:rPr>
            </w:pPr>
            <w:r w:rsidRPr="0019694A">
              <w:rPr>
                <w:rFonts w:ascii="Times New Roman" w:hAnsi="Times New Roman" w:cs="Times New Roman"/>
                <w:sz w:val="24"/>
                <w:szCs w:val="24"/>
              </w:rPr>
              <w:t>Gwieździste niebo sterowane pilotem 150 x 200 cm</w:t>
            </w:r>
          </w:p>
          <w:p w:rsidR="00A51695" w:rsidRPr="0019694A" w:rsidRDefault="00A51695" w:rsidP="00A51695">
            <w:pPr>
              <w:pStyle w:val="TableParagraph"/>
              <w:spacing w:before="0" w:line="190" w:lineRule="atLeast"/>
              <w:ind w:left="0" w:right="459" w:hanging="2"/>
              <w:rPr>
                <w:rFonts w:ascii="Times New Roman" w:hAnsi="Times New Roman" w:cs="Times New Roman"/>
                <w:sz w:val="24"/>
                <w:szCs w:val="24"/>
              </w:rPr>
            </w:pPr>
            <w:r w:rsidRPr="0019694A">
              <w:rPr>
                <w:rFonts w:ascii="Times New Roman" w:hAnsi="Times New Roman" w:cs="Times New Roman"/>
                <w:color w:val="FFFFFF"/>
                <w:sz w:val="24"/>
                <w:szCs w:val="24"/>
              </w:rPr>
              <w:t>Sterowanie: zdalne</w:t>
            </w:r>
          </w:p>
        </w:tc>
        <w:tc>
          <w:tcPr>
            <w:tcW w:w="851" w:type="dxa"/>
          </w:tcPr>
          <w:p w:rsidR="00A51695" w:rsidRPr="0019694A" w:rsidRDefault="00A51695" w:rsidP="00A51695">
            <w:pPr>
              <w:pStyle w:val="TableParagraph"/>
              <w:ind w:left="0" w:hanging="2"/>
              <w:jc w:val="center"/>
              <w:rPr>
                <w:rFonts w:ascii="Times New Roman" w:hAnsi="Times New Roman" w:cs="Times New Roman"/>
                <w:sz w:val="24"/>
                <w:szCs w:val="24"/>
              </w:rPr>
            </w:pPr>
            <w:r w:rsidRPr="0019694A">
              <w:rPr>
                <w:rFonts w:ascii="Times New Roman" w:hAnsi="Times New Roman" w:cs="Times New Roman"/>
                <w:sz w:val="24"/>
                <w:szCs w:val="24"/>
              </w:rPr>
              <w:t>szt.</w:t>
            </w:r>
          </w:p>
        </w:tc>
        <w:tc>
          <w:tcPr>
            <w:tcW w:w="992" w:type="dxa"/>
          </w:tcPr>
          <w:p w:rsidR="00A51695" w:rsidRPr="0019694A" w:rsidRDefault="00A51695" w:rsidP="00A51695">
            <w:pPr>
              <w:pStyle w:val="TableParagraph"/>
              <w:ind w:left="0" w:hanging="2"/>
              <w:jc w:val="center"/>
              <w:rPr>
                <w:rFonts w:ascii="Times New Roman" w:hAnsi="Times New Roman" w:cs="Times New Roman"/>
                <w:sz w:val="24"/>
                <w:szCs w:val="24"/>
              </w:rPr>
            </w:pPr>
            <w:r w:rsidRPr="0019694A">
              <w:rPr>
                <w:rFonts w:ascii="Times New Roman" w:hAnsi="Times New Roman" w:cs="Times New Roman"/>
                <w:w w:val="91"/>
                <w:sz w:val="24"/>
                <w:szCs w:val="24"/>
              </w:rPr>
              <w:t>1</w:t>
            </w:r>
          </w:p>
        </w:tc>
      </w:tr>
      <w:tr w:rsidR="00A51695" w:rsidRPr="0019694A" w:rsidTr="00EF4876">
        <w:trPr>
          <w:trHeight w:val="851"/>
        </w:trPr>
        <w:tc>
          <w:tcPr>
            <w:tcW w:w="704" w:type="dxa"/>
          </w:tcPr>
          <w:p w:rsidR="00A51695" w:rsidRPr="0019694A" w:rsidRDefault="00A51695" w:rsidP="00EF4876">
            <w:pPr>
              <w:pStyle w:val="TableParagraph"/>
              <w:spacing w:before="4"/>
              <w:ind w:left="0" w:right="204" w:hanging="2"/>
              <w:jc w:val="center"/>
              <w:rPr>
                <w:rFonts w:ascii="Times New Roman" w:hAnsi="Times New Roman" w:cs="Times New Roman"/>
                <w:sz w:val="24"/>
                <w:szCs w:val="24"/>
              </w:rPr>
            </w:pPr>
            <w:r w:rsidRPr="0019694A">
              <w:rPr>
                <w:rFonts w:ascii="Times New Roman" w:hAnsi="Times New Roman" w:cs="Times New Roman"/>
                <w:sz w:val="24"/>
                <w:szCs w:val="24"/>
              </w:rPr>
              <w:t>3.</w:t>
            </w:r>
          </w:p>
        </w:tc>
        <w:tc>
          <w:tcPr>
            <w:tcW w:w="6804" w:type="dxa"/>
          </w:tcPr>
          <w:p w:rsidR="00A51695" w:rsidRPr="0019694A" w:rsidRDefault="00A51695" w:rsidP="00A51695">
            <w:pPr>
              <w:pStyle w:val="TableParagraph"/>
              <w:spacing w:before="13" w:line="276" w:lineRule="auto"/>
              <w:ind w:left="0" w:right="234" w:hanging="2"/>
              <w:jc w:val="both"/>
              <w:rPr>
                <w:rFonts w:ascii="Times New Roman" w:hAnsi="Times New Roman" w:cs="Times New Roman"/>
                <w:sz w:val="24"/>
                <w:szCs w:val="24"/>
              </w:rPr>
            </w:pPr>
            <w:r w:rsidRPr="0019694A">
              <w:rPr>
                <w:rFonts w:ascii="Times New Roman" w:hAnsi="Times New Roman" w:cs="Times New Roman"/>
                <w:sz w:val="24"/>
                <w:szCs w:val="24"/>
              </w:rPr>
              <w:t xml:space="preserve"> Kaskada światłowodowa (100x1,5m)</w:t>
            </w:r>
          </w:p>
          <w:p w:rsidR="00A51695" w:rsidRPr="0019694A" w:rsidRDefault="00A51695" w:rsidP="00A51695">
            <w:pPr>
              <w:pStyle w:val="TableParagraph"/>
              <w:spacing w:before="13" w:line="276" w:lineRule="auto"/>
              <w:ind w:left="0" w:right="234" w:hanging="2"/>
              <w:jc w:val="both"/>
              <w:rPr>
                <w:rFonts w:ascii="Times New Roman" w:hAnsi="Times New Roman" w:cs="Times New Roman"/>
                <w:sz w:val="24"/>
                <w:szCs w:val="24"/>
              </w:rPr>
            </w:pPr>
            <w:r w:rsidRPr="0019694A">
              <w:rPr>
                <w:rFonts w:ascii="Times New Roman" w:hAnsi="Times New Roman" w:cs="Times New Roman"/>
                <w:sz w:val="24"/>
                <w:szCs w:val="24"/>
              </w:rPr>
              <w:t xml:space="preserve"> Źródło światła LED-16W sterowane z pilota radiowego oraz </w:t>
            </w:r>
          </w:p>
          <w:p w:rsidR="00A51695" w:rsidRPr="0019694A" w:rsidRDefault="00A51695" w:rsidP="00A51695">
            <w:pPr>
              <w:pStyle w:val="TableParagraph"/>
              <w:spacing w:before="13" w:line="276" w:lineRule="auto"/>
              <w:ind w:left="0" w:right="234" w:hanging="2"/>
              <w:jc w:val="both"/>
              <w:rPr>
                <w:rFonts w:ascii="Times New Roman" w:hAnsi="Times New Roman" w:cs="Times New Roman"/>
                <w:sz w:val="24"/>
                <w:szCs w:val="24"/>
              </w:rPr>
            </w:pPr>
            <w:r w:rsidRPr="0019694A">
              <w:rPr>
                <w:rFonts w:ascii="Times New Roman" w:hAnsi="Times New Roman" w:cs="Times New Roman"/>
                <w:sz w:val="24"/>
                <w:szCs w:val="24"/>
              </w:rPr>
              <w:t xml:space="preserve"> sprzężone z nim włókna światłowodowe (100 światłowodów </w:t>
            </w:r>
          </w:p>
          <w:p w:rsidR="00A51695" w:rsidRPr="0019694A" w:rsidRDefault="00A51695" w:rsidP="00A51695">
            <w:pPr>
              <w:pStyle w:val="TableParagraph"/>
              <w:spacing w:before="13" w:line="276" w:lineRule="auto"/>
              <w:ind w:left="0" w:right="234" w:hanging="2"/>
              <w:jc w:val="both"/>
              <w:rPr>
                <w:rFonts w:ascii="Times New Roman" w:hAnsi="Times New Roman" w:cs="Times New Roman"/>
                <w:sz w:val="24"/>
                <w:szCs w:val="24"/>
              </w:rPr>
            </w:pPr>
            <w:r w:rsidRPr="0019694A">
              <w:rPr>
                <w:rFonts w:ascii="Times New Roman" w:hAnsi="Times New Roman" w:cs="Times New Roman"/>
                <w:sz w:val="24"/>
                <w:szCs w:val="24"/>
              </w:rPr>
              <w:t xml:space="preserve"> o długości 1,5m). Włókna w przezroczystej koszulce PVC odporne</w:t>
            </w:r>
          </w:p>
          <w:p w:rsidR="00A51695" w:rsidRPr="0019694A" w:rsidRDefault="00A51695" w:rsidP="00A51695">
            <w:pPr>
              <w:pStyle w:val="TableParagraph"/>
              <w:spacing w:before="13" w:line="276" w:lineRule="auto"/>
              <w:ind w:left="0" w:right="234" w:hanging="2"/>
              <w:jc w:val="both"/>
              <w:rPr>
                <w:rFonts w:ascii="Times New Roman" w:hAnsi="Times New Roman" w:cs="Times New Roman"/>
                <w:sz w:val="24"/>
                <w:szCs w:val="24"/>
              </w:rPr>
            </w:pPr>
            <w:r w:rsidRPr="0019694A">
              <w:rPr>
                <w:rFonts w:ascii="Times New Roman" w:hAnsi="Times New Roman" w:cs="Times New Roman"/>
                <w:sz w:val="24"/>
                <w:szCs w:val="24"/>
              </w:rPr>
              <w:t xml:space="preserve"> na zginanie oraz uszkodzenia mechaniczne (w środku trzy</w:t>
            </w:r>
          </w:p>
          <w:p w:rsidR="00A51695" w:rsidRPr="0019694A" w:rsidRDefault="00A51695" w:rsidP="00A51695">
            <w:pPr>
              <w:pStyle w:val="TableParagraph"/>
              <w:spacing w:before="13" w:line="276" w:lineRule="auto"/>
              <w:ind w:left="0" w:right="234" w:hanging="2"/>
              <w:jc w:val="both"/>
              <w:rPr>
                <w:rFonts w:ascii="Times New Roman" w:hAnsi="Times New Roman" w:cs="Times New Roman"/>
                <w:sz w:val="24"/>
                <w:szCs w:val="24"/>
              </w:rPr>
            </w:pPr>
            <w:r w:rsidRPr="0019694A">
              <w:rPr>
                <w:rFonts w:ascii="Times New Roman" w:hAnsi="Times New Roman" w:cs="Times New Roman"/>
                <w:sz w:val="24"/>
                <w:szCs w:val="24"/>
              </w:rPr>
              <w:t xml:space="preserve"> włókna). Średnica zewnętrzna włókien 3mm. Zakończenia włókien</w:t>
            </w:r>
          </w:p>
          <w:p w:rsidR="00A51695" w:rsidRPr="0019694A" w:rsidRDefault="00A51695" w:rsidP="00A51695">
            <w:pPr>
              <w:pStyle w:val="TableParagraph"/>
              <w:spacing w:before="13" w:line="276" w:lineRule="auto"/>
              <w:ind w:left="0" w:right="234" w:hanging="2"/>
              <w:jc w:val="both"/>
              <w:rPr>
                <w:rFonts w:ascii="Times New Roman" w:hAnsi="Times New Roman" w:cs="Times New Roman"/>
                <w:sz w:val="24"/>
                <w:szCs w:val="24"/>
              </w:rPr>
            </w:pPr>
            <w:r w:rsidRPr="0019694A">
              <w:rPr>
                <w:rFonts w:ascii="Times New Roman" w:hAnsi="Times New Roman" w:cs="Times New Roman"/>
                <w:sz w:val="24"/>
                <w:szCs w:val="24"/>
              </w:rPr>
              <w:t xml:space="preserve"> zamknięte i zaokrąglone.</w:t>
            </w:r>
          </w:p>
        </w:tc>
        <w:tc>
          <w:tcPr>
            <w:tcW w:w="851" w:type="dxa"/>
          </w:tcPr>
          <w:p w:rsidR="00A51695" w:rsidRPr="0019694A" w:rsidRDefault="00A51695" w:rsidP="00A51695">
            <w:pPr>
              <w:pStyle w:val="TableParagraph"/>
              <w:spacing w:before="4"/>
              <w:ind w:left="0" w:hanging="2"/>
              <w:jc w:val="center"/>
              <w:rPr>
                <w:rFonts w:ascii="Times New Roman" w:hAnsi="Times New Roman" w:cs="Times New Roman"/>
                <w:sz w:val="24"/>
                <w:szCs w:val="24"/>
              </w:rPr>
            </w:pPr>
            <w:r w:rsidRPr="0019694A">
              <w:rPr>
                <w:rFonts w:ascii="Times New Roman" w:hAnsi="Times New Roman" w:cs="Times New Roman"/>
                <w:sz w:val="24"/>
                <w:szCs w:val="24"/>
              </w:rPr>
              <w:t>szt.</w:t>
            </w:r>
          </w:p>
        </w:tc>
        <w:tc>
          <w:tcPr>
            <w:tcW w:w="992" w:type="dxa"/>
          </w:tcPr>
          <w:p w:rsidR="00A51695" w:rsidRPr="0019694A" w:rsidRDefault="00A51695" w:rsidP="00A51695">
            <w:pPr>
              <w:pStyle w:val="TableParagraph"/>
              <w:spacing w:before="4"/>
              <w:ind w:left="0" w:hanging="2"/>
              <w:jc w:val="center"/>
              <w:rPr>
                <w:rFonts w:ascii="Times New Roman" w:hAnsi="Times New Roman" w:cs="Times New Roman"/>
                <w:sz w:val="24"/>
                <w:szCs w:val="24"/>
              </w:rPr>
            </w:pPr>
            <w:r w:rsidRPr="0019694A">
              <w:rPr>
                <w:rFonts w:ascii="Times New Roman" w:hAnsi="Times New Roman" w:cs="Times New Roman"/>
                <w:w w:val="91"/>
                <w:sz w:val="24"/>
                <w:szCs w:val="24"/>
              </w:rPr>
              <w:t>2</w:t>
            </w:r>
          </w:p>
        </w:tc>
      </w:tr>
      <w:tr w:rsidR="00A51695" w:rsidRPr="0019694A" w:rsidTr="00EF4876">
        <w:trPr>
          <w:trHeight w:val="854"/>
        </w:trPr>
        <w:tc>
          <w:tcPr>
            <w:tcW w:w="704" w:type="dxa"/>
          </w:tcPr>
          <w:p w:rsidR="00A51695" w:rsidRPr="0019694A" w:rsidRDefault="00A51695" w:rsidP="00EF4876">
            <w:pPr>
              <w:pStyle w:val="TableParagraph"/>
              <w:spacing w:before="4"/>
              <w:ind w:left="0" w:right="204" w:hanging="2"/>
              <w:jc w:val="center"/>
              <w:rPr>
                <w:rFonts w:ascii="Times New Roman" w:hAnsi="Times New Roman" w:cs="Times New Roman"/>
                <w:sz w:val="24"/>
                <w:szCs w:val="24"/>
              </w:rPr>
            </w:pPr>
            <w:r w:rsidRPr="0019694A">
              <w:rPr>
                <w:rFonts w:ascii="Times New Roman" w:hAnsi="Times New Roman" w:cs="Times New Roman"/>
                <w:sz w:val="24"/>
                <w:szCs w:val="24"/>
              </w:rPr>
              <w:t>4.</w:t>
            </w:r>
          </w:p>
        </w:tc>
        <w:tc>
          <w:tcPr>
            <w:tcW w:w="6804" w:type="dxa"/>
          </w:tcPr>
          <w:p w:rsidR="00A51695" w:rsidRPr="0019694A" w:rsidRDefault="00A51695" w:rsidP="00A51695">
            <w:pPr>
              <w:pStyle w:val="TableParagraph"/>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sz w:val="24"/>
                <w:szCs w:val="24"/>
              </w:rPr>
              <w:t>Świetlisty kolorowy sześcian, kula, piramida:</w:t>
            </w:r>
          </w:p>
          <w:p w:rsidR="00A51695" w:rsidRPr="0019694A" w:rsidRDefault="00A51695" w:rsidP="00A51695">
            <w:pPr>
              <w:pStyle w:val="TableParagraph"/>
              <w:numPr>
                <w:ilvl w:val="0"/>
                <w:numId w:val="6"/>
              </w:numPr>
              <w:spacing w:before="14" w:line="276" w:lineRule="auto"/>
              <w:ind w:left="0" w:right="100" w:hanging="2"/>
              <w:jc w:val="both"/>
              <w:rPr>
                <w:rFonts w:ascii="Times New Roman" w:hAnsi="Times New Roman" w:cs="Times New Roman"/>
                <w:b/>
                <w:sz w:val="24"/>
                <w:szCs w:val="24"/>
              </w:rPr>
            </w:pPr>
            <w:r w:rsidRPr="0019694A">
              <w:rPr>
                <w:rFonts w:ascii="Times New Roman" w:hAnsi="Times New Roman" w:cs="Times New Roman"/>
                <w:b/>
                <w:sz w:val="24"/>
                <w:szCs w:val="24"/>
              </w:rPr>
              <w:t xml:space="preserve">Sześcian: </w:t>
            </w:r>
          </w:p>
          <w:p w:rsidR="00A51695" w:rsidRPr="0019694A" w:rsidRDefault="00A51695" w:rsidP="00A51695">
            <w:pPr>
              <w:pStyle w:val="TableParagraph"/>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sz w:val="24"/>
                <w:szCs w:val="24"/>
              </w:rPr>
              <w:t>- 16 kolorów</w:t>
            </w:r>
          </w:p>
          <w:p w:rsidR="00A51695" w:rsidRPr="0019694A" w:rsidRDefault="00A51695" w:rsidP="00A51695">
            <w:pPr>
              <w:pStyle w:val="TableParagraph"/>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sz w:val="24"/>
                <w:szCs w:val="24"/>
              </w:rPr>
              <w:t>- 4 programy zmian barw</w:t>
            </w:r>
          </w:p>
          <w:p w:rsidR="00A51695" w:rsidRPr="0019694A" w:rsidRDefault="00A51695" w:rsidP="00A51695">
            <w:pPr>
              <w:pStyle w:val="TableParagraph"/>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sz w:val="24"/>
                <w:szCs w:val="24"/>
              </w:rPr>
              <w:t>- niskie napięcie LED</w:t>
            </w:r>
          </w:p>
          <w:p w:rsidR="00A51695" w:rsidRPr="0019694A" w:rsidRDefault="00A51695" w:rsidP="00A51695">
            <w:pPr>
              <w:pStyle w:val="TableParagraph"/>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sz w:val="24"/>
                <w:szCs w:val="24"/>
              </w:rPr>
              <w:t xml:space="preserve"> - do użytku w sali lub na dworze</w:t>
            </w:r>
          </w:p>
          <w:p w:rsidR="00A51695" w:rsidRPr="0019694A" w:rsidRDefault="00A51695" w:rsidP="00A51695">
            <w:pPr>
              <w:pStyle w:val="TableParagraph"/>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sz w:val="24"/>
                <w:szCs w:val="24"/>
              </w:rPr>
              <w:t>- zdalny pilot sterujący</w:t>
            </w:r>
          </w:p>
          <w:p w:rsidR="00A51695" w:rsidRPr="0019694A" w:rsidRDefault="00A51695" w:rsidP="00A51695">
            <w:pPr>
              <w:pStyle w:val="TableParagraph"/>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sz w:val="24"/>
                <w:szCs w:val="24"/>
              </w:rPr>
              <w:t xml:space="preserve"> Bok sześcianu - 40 cm</w:t>
            </w:r>
          </w:p>
          <w:p w:rsidR="00A51695" w:rsidRPr="0019694A" w:rsidRDefault="00A51695" w:rsidP="00A51695">
            <w:pPr>
              <w:pStyle w:val="TableParagraph"/>
              <w:numPr>
                <w:ilvl w:val="0"/>
                <w:numId w:val="6"/>
              </w:numPr>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b/>
                <w:sz w:val="24"/>
                <w:szCs w:val="24"/>
              </w:rPr>
              <w:t>Kula:</w:t>
            </w:r>
            <w:r w:rsidRPr="0019694A">
              <w:rPr>
                <w:rFonts w:ascii="Times New Roman" w:hAnsi="Times New Roman" w:cs="Times New Roman"/>
                <w:sz w:val="24"/>
                <w:szCs w:val="24"/>
              </w:rPr>
              <w:t xml:space="preserve"> możliwość ładowania w stacji ładującej </w:t>
            </w:r>
          </w:p>
          <w:p w:rsidR="00A51695" w:rsidRPr="0019694A" w:rsidRDefault="00A51695" w:rsidP="00A51695">
            <w:pPr>
              <w:pStyle w:val="TableParagraph"/>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sz w:val="24"/>
                <w:szCs w:val="24"/>
              </w:rPr>
              <w:t>- 16 kolorów</w:t>
            </w:r>
          </w:p>
          <w:p w:rsidR="00A51695" w:rsidRPr="0019694A" w:rsidRDefault="00A51695" w:rsidP="00A51695">
            <w:pPr>
              <w:pStyle w:val="TableParagraph"/>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sz w:val="24"/>
                <w:szCs w:val="24"/>
              </w:rPr>
              <w:t>- 4 programy zmian barw</w:t>
            </w:r>
          </w:p>
          <w:p w:rsidR="00A51695" w:rsidRPr="0019694A" w:rsidRDefault="00A51695" w:rsidP="00A51695">
            <w:pPr>
              <w:pStyle w:val="TableParagraph"/>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sz w:val="24"/>
                <w:szCs w:val="24"/>
              </w:rPr>
              <w:t>- niskie napięcie LED</w:t>
            </w:r>
          </w:p>
          <w:p w:rsidR="00A51695" w:rsidRPr="0019694A" w:rsidRDefault="00A51695" w:rsidP="00A51695">
            <w:pPr>
              <w:pStyle w:val="TableParagraph"/>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sz w:val="24"/>
                <w:szCs w:val="24"/>
              </w:rPr>
              <w:t>- do użytku w sali lub na dworze</w:t>
            </w:r>
          </w:p>
          <w:p w:rsidR="00A51695" w:rsidRPr="0019694A" w:rsidRDefault="00A51695" w:rsidP="00A51695">
            <w:pPr>
              <w:pStyle w:val="TableParagraph"/>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sz w:val="24"/>
                <w:szCs w:val="24"/>
              </w:rPr>
              <w:t>- zdalny pilot sterujący</w:t>
            </w:r>
          </w:p>
          <w:p w:rsidR="00A51695" w:rsidRPr="0019694A" w:rsidRDefault="00A51695" w:rsidP="00A51695">
            <w:pPr>
              <w:pStyle w:val="TableParagraph"/>
              <w:spacing w:before="14" w:line="276" w:lineRule="auto"/>
              <w:ind w:left="0" w:right="100" w:hanging="2"/>
              <w:jc w:val="both"/>
              <w:rPr>
                <w:rFonts w:ascii="Times New Roman" w:hAnsi="Times New Roman" w:cs="Times New Roman"/>
                <w:b/>
                <w:sz w:val="24"/>
                <w:szCs w:val="24"/>
              </w:rPr>
            </w:pPr>
            <w:r w:rsidRPr="0019694A">
              <w:rPr>
                <w:rFonts w:ascii="Times New Roman" w:hAnsi="Times New Roman" w:cs="Times New Roman"/>
                <w:b/>
                <w:sz w:val="24"/>
                <w:szCs w:val="24"/>
              </w:rPr>
              <w:t xml:space="preserve">3) </w:t>
            </w:r>
            <w:r w:rsidR="00EF4876">
              <w:rPr>
                <w:rFonts w:ascii="Times New Roman" w:hAnsi="Times New Roman" w:cs="Times New Roman"/>
                <w:b/>
                <w:sz w:val="24"/>
                <w:szCs w:val="24"/>
              </w:rPr>
              <w:t xml:space="preserve">        P</w:t>
            </w:r>
            <w:r w:rsidRPr="0019694A">
              <w:rPr>
                <w:rFonts w:ascii="Times New Roman" w:hAnsi="Times New Roman" w:cs="Times New Roman"/>
                <w:b/>
                <w:sz w:val="24"/>
                <w:szCs w:val="24"/>
              </w:rPr>
              <w:t>iramida:</w:t>
            </w:r>
          </w:p>
          <w:p w:rsidR="00A51695" w:rsidRPr="0019694A" w:rsidRDefault="00A51695" w:rsidP="00A51695">
            <w:pPr>
              <w:pStyle w:val="TableParagraph"/>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sz w:val="24"/>
                <w:szCs w:val="24"/>
              </w:rPr>
              <w:t>- 16 kolorów</w:t>
            </w:r>
          </w:p>
          <w:p w:rsidR="00A51695" w:rsidRPr="0019694A" w:rsidRDefault="00A51695" w:rsidP="00A51695">
            <w:pPr>
              <w:pStyle w:val="TableParagraph"/>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sz w:val="24"/>
                <w:szCs w:val="24"/>
              </w:rPr>
              <w:t>- 4 programy zmian barw</w:t>
            </w:r>
          </w:p>
          <w:p w:rsidR="00A51695" w:rsidRPr="0019694A" w:rsidRDefault="00A51695" w:rsidP="00A51695">
            <w:pPr>
              <w:pStyle w:val="TableParagraph"/>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sz w:val="24"/>
                <w:szCs w:val="24"/>
              </w:rPr>
              <w:t>- niskie napięcie LED</w:t>
            </w:r>
          </w:p>
          <w:p w:rsidR="00A51695" w:rsidRPr="0019694A" w:rsidRDefault="00A51695" w:rsidP="00A51695">
            <w:pPr>
              <w:pStyle w:val="TableParagraph"/>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sz w:val="24"/>
                <w:szCs w:val="24"/>
              </w:rPr>
              <w:lastRenderedPageBreak/>
              <w:t>- do użytku w sali lub na dworze</w:t>
            </w:r>
          </w:p>
          <w:p w:rsidR="00A51695" w:rsidRPr="0019694A" w:rsidRDefault="00A51695" w:rsidP="00A51695">
            <w:pPr>
              <w:pStyle w:val="TableParagraph"/>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sz w:val="24"/>
                <w:szCs w:val="24"/>
              </w:rPr>
              <w:t>- zdalny pilot sterujący</w:t>
            </w:r>
          </w:p>
          <w:p w:rsidR="00A51695" w:rsidRPr="0019694A" w:rsidRDefault="00A51695" w:rsidP="00A51695">
            <w:pPr>
              <w:pStyle w:val="TableParagraph"/>
              <w:spacing w:before="14" w:line="276" w:lineRule="auto"/>
              <w:ind w:left="0" w:right="100" w:hanging="2"/>
              <w:jc w:val="both"/>
              <w:rPr>
                <w:rFonts w:ascii="Times New Roman" w:hAnsi="Times New Roman" w:cs="Times New Roman"/>
                <w:sz w:val="24"/>
                <w:szCs w:val="24"/>
              </w:rPr>
            </w:pPr>
            <w:r w:rsidRPr="0019694A">
              <w:rPr>
                <w:rFonts w:ascii="Times New Roman" w:hAnsi="Times New Roman" w:cs="Times New Roman"/>
                <w:sz w:val="24"/>
                <w:szCs w:val="24"/>
              </w:rPr>
              <w:t>Wymiary: 260 x 260 x 480mm</w:t>
            </w:r>
          </w:p>
        </w:tc>
        <w:tc>
          <w:tcPr>
            <w:tcW w:w="851" w:type="dxa"/>
          </w:tcPr>
          <w:p w:rsidR="00A51695" w:rsidRPr="0019694A" w:rsidRDefault="00A51695" w:rsidP="00A51695">
            <w:pPr>
              <w:pStyle w:val="TableParagraph"/>
              <w:spacing w:before="4"/>
              <w:ind w:left="0" w:hanging="2"/>
              <w:jc w:val="center"/>
              <w:rPr>
                <w:rFonts w:ascii="Times New Roman" w:hAnsi="Times New Roman" w:cs="Times New Roman"/>
                <w:sz w:val="24"/>
                <w:szCs w:val="24"/>
              </w:rPr>
            </w:pPr>
            <w:r w:rsidRPr="0019694A">
              <w:rPr>
                <w:rFonts w:ascii="Times New Roman" w:hAnsi="Times New Roman" w:cs="Times New Roman"/>
                <w:sz w:val="24"/>
                <w:szCs w:val="24"/>
              </w:rPr>
              <w:lastRenderedPageBreak/>
              <w:t>szt.</w:t>
            </w:r>
          </w:p>
        </w:tc>
        <w:tc>
          <w:tcPr>
            <w:tcW w:w="992" w:type="dxa"/>
          </w:tcPr>
          <w:p w:rsidR="00A51695" w:rsidRPr="0019694A" w:rsidRDefault="00A51695" w:rsidP="00A51695">
            <w:pPr>
              <w:pStyle w:val="TableParagraph"/>
              <w:spacing w:before="4"/>
              <w:ind w:left="0" w:hanging="2"/>
              <w:jc w:val="center"/>
              <w:rPr>
                <w:rFonts w:ascii="Times New Roman" w:hAnsi="Times New Roman" w:cs="Times New Roman"/>
                <w:sz w:val="24"/>
                <w:szCs w:val="24"/>
              </w:rPr>
            </w:pPr>
            <w:r w:rsidRPr="0019694A">
              <w:rPr>
                <w:rFonts w:ascii="Times New Roman" w:hAnsi="Times New Roman" w:cs="Times New Roman"/>
                <w:w w:val="91"/>
                <w:sz w:val="24"/>
                <w:szCs w:val="24"/>
              </w:rPr>
              <w:t>3- po jednej z każdego rodzaju.</w:t>
            </w:r>
          </w:p>
        </w:tc>
      </w:tr>
      <w:tr w:rsidR="00A51695" w:rsidRPr="0019694A" w:rsidTr="00EF4876">
        <w:trPr>
          <w:trHeight w:val="978"/>
        </w:trPr>
        <w:tc>
          <w:tcPr>
            <w:tcW w:w="704" w:type="dxa"/>
          </w:tcPr>
          <w:p w:rsidR="00A51695" w:rsidRPr="0019694A" w:rsidRDefault="00A51695" w:rsidP="00EF4876">
            <w:pPr>
              <w:pStyle w:val="TableParagraph"/>
              <w:ind w:left="0" w:right="204" w:hanging="2"/>
              <w:jc w:val="center"/>
              <w:rPr>
                <w:rFonts w:ascii="Times New Roman" w:hAnsi="Times New Roman" w:cs="Times New Roman"/>
                <w:sz w:val="24"/>
                <w:szCs w:val="24"/>
              </w:rPr>
            </w:pPr>
            <w:r w:rsidRPr="0019694A">
              <w:rPr>
                <w:rFonts w:ascii="Times New Roman" w:hAnsi="Times New Roman" w:cs="Times New Roman"/>
                <w:sz w:val="24"/>
                <w:szCs w:val="24"/>
              </w:rPr>
              <w:t>5.</w:t>
            </w:r>
          </w:p>
        </w:tc>
        <w:tc>
          <w:tcPr>
            <w:tcW w:w="6804" w:type="dxa"/>
          </w:tcPr>
          <w:p w:rsidR="00A51695" w:rsidRPr="0019694A" w:rsidRDefault="00A51695" w:rsidP="00A51695">
            <w:pPr>
              <w:pStyle w:val="TableParagraph"/>
              <w:spacing w:before="0"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 xml:space="preserve"> Kolumna Bąbelkowa 183 cm. </w:t>
            </w:r>
          </w:p>
          <w:p w:rsidR="00A51695" w:rsidRPr="0019694A" w:rsidRDefault="00A51695" w:rsidP="00A51695">
            <w:pPr>
              <w:pStyle w:val="TableParagraph"/>
              <w:spacing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 xml:space="preserve"> - pięć trybów wyświetlania kolorów.</w:t>
            </w:r>
          </w:p>
          <w:p w:rsidR="00A51695" w:rsidRPr="0019694A" w:rsidRDefault="00A51695" w:rsidP="00A51695">
            <w:pPr>
              <w:pStyle w:val="TableParagraph"/>
              <w:spacing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 xml:space="preserve"> - możliwość wyboru spośród 16 kolorów, w zestawie pilot do zmiany</w:t>
            </w:r>
          </w:p>
          <w:p w:rsidR="00A51695" w:rsidRPr="0019694A" w:rsidRDefault="00A51695" w:rsidP="00A51695">
            <w:pPr>
              <w:pStyle w:val="TableParagraph"/>
              <w:spacing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 xml:space="preserve">   kolorów.   </w:t>
            </w:r>
          </w:p>
          <w:p w:rsidR="00A51695" w:rsidRPr="0019694A" w:rsidRDefault="00A51695" w:rsidP="00A51695">
            <w:pPr>
              <w:pStyle w:val="TableParagraph"/>
              <w:spacing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 xml:space="preserve"> - możliwość ustawienia jasności.</w:t>
            </w:r>
          </w:p>
          <w:p w:rsidR="00A51695" w:rsidRPr="0019694A" w:rsidRDefault="00A51695" w:rsidP="00A51695">
            <w:pPr>
              <w:pStyle w:val="TableParagraph"/>
              <w:spacing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 xml:space="preserve"> - wysokiej jakości pompa powietrza.</w:t>
            </w:r>
          </w:p>
          <w:p w:rsidR="00A51695" w:rsidRPr="0019694A" w:rsidRDefault="00A51695" w:rsidP="00A51695">
            <w:pPr>
              <w:pStyle w:val="TableParagraph"/>
              <w:spacing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 xml:space="preserve"> - możliwość stosowania z schłodzoną przegotowaną wodą</w:t>
            </w:r>
          </w:p>
          <w:p w:rsidR="00A51695" w:rsidRPr="0019694A" w:rsidRDefault="00A51695" w:rsidP="00A51695">
            <w:pPr>
              <w:pStyle w:val="TableParagraph"/>
              <w:spacing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 xml:space="preserve">   wodociągową.</w:t>
            </w:r>
          </w:p>
          <w:p w:rsidR="00A51695" w:rsidRPr="0019694A" w:rsidRDefault="00A51695" w:rsidP="00A51695">
            <w:pPr>
              <w:pStyle w:val="TableParagraph"/>
              <w:spacing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 xml:space="preserve"> - kolumna o wysokości 183 cm i średnicy 15 cm</w:t>
            </w:r>
          </w:p>
          <w:p w:rsidR="00A51695" w:rsidRPr="0019694A" w:rsidRDefault="00A51695" w:rsidP="00A51695">
            <w:pPr>
              <w:pStyle w:val="TableParagraph"/>
              <w:spacing w:before="0"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 xml:space="preserve"> - podstawa ze stali nierdzewnej - mocna i solidna</w:t>
            </w:r>
          </w:p>
        </w:tc>
        <w:tc>
          <w:tcPr>
            <w:tcW w:w="851" w:type="dxa"/>
          </w:tcPr>
          <w:p w:rsidR="00A51695" w:rsidRPr="0019694A" w:rsidRDefault="00A51695" w:rsidP="00A51695">
            <w:pPr>
              <w:pStyle w:val="TableParagraph"/>
              <w:ind w:left="0" w:hanging="2"/>
              <w:jc w:val="center"/>
              <w:rPr>
                <w:rFonts w:ascii="Times New Roman" w:hAnsi="Times New Roman" w:cs="Times New Roman"/>
                <w:sz w:val="24"/>
                <w:szCs w:val="24"/>
              </w:rPr>
            </w:pPr>
            <w:r w:rsidRPr="0019694A">
              <w:rPr>
                <w:rFonts w:ascii="Times New Roman" w:hAnsi="Times New Roman" w:cs="Times New Roman"/>
                <w:sz w:val="24"/>
                <w:szCs w:val="24"/>
              </w:rPr>
              <w:t>szt.</w:t>
            </w:r>
          </w:p>
        </w:tc>
        <w:tc>
          <w:tcPr>
            <w:tcW w:w="992" w:type="dxa"/>
          </w:tcPr>
          <w:p w:rsidR="00A51695" w:rsidRPr="0019694A" w:rsidRDefault="00A51695" w:rsidP="00A51695">
            <w:pPr>
              <w:pStyle w:val="TableParagraph"/>
              <w:ind w:left="0" w:hanging="2"/>
              <w:jc w:val="center"/>
              <w:rPr>
                <w:rFonts w:ascii="Times New Roman" w:hAnsi="Times New Roman" w:cs="Times New Roman"/>
                <w:sz w:val="24"/>
                <w:szCs w:val="24"/>
              </w:rPr>
            </w:pPr>
            <w:r w:rsidRPr="0019694A">
              <w:rPr>
                <w:rFonts w:ascii="Times New Roman" w:hAnsi="Times New Roman" w:cs="Times New Roman"/>
                <w:w w:val="91"/>
                <w:sz w:val="24"/>
                <w:szCs w:val="24"/>
              </w:rPr>
              <w:t>1</w:t>
            </w:r>
          </w:p>
        </w:tc>
      </w:tr>
      <w:tr w:rsidR="00A51695" w:rsidRPr="0019694A" w:rsidTr="00EF4876">
        <w:trPr>
          <w:trHeight w:val="453"/>
        </w:trPr>
        <w:tc>
          <w:tcPr>
            <w:tcW w:w="704" w:type="dxa"/>
          </w:tcPr>
          <w:p w:rsidR="00A51695" w:rsidRPr="0019694A" w:rsidRDefault="00A51695" w:rsidP="00EF4876">
            <w:pPr>
              <w:pStyle w:val="TableParagraph"/>
              <w:ind w:left="0" w:right="204" w:hanging="2"/>
              <w:jc w:val="center"/>
              <w:rPr>
                <w:rFonts w:ascii="Times New Roman" w:hAnsi="Times New Roman" w:cs="Times New Roman"/>
                <w:sz w:val="24"/>
                <w:szCs w:val="24"/>
              </w:rPr>
            </w:pPr>
            <w:r w:rsidRPr="0019694A">
              <w:rPr>
                <w:rFonts w:ascii="Times New Roman" w:hAnsi="Times New Roman" w:cs="Times New Roman"/>
                <w:sz w:val="24"/>
                <w:szCs w:val="24"/>
              </w:rPr>
              <w:t>6.</w:t>
            </w:r>
          </w:p>
        </w:tc>
        <w:tc>
          <w:tcPr>
            <w:tcW w:w="6804" w:type="dxa"/>
          </w:tcPr>
          <w:p w:rsidR="00A51695" w:rsidRPr="0019694A" w:rsidRDefault="00A51695" w:rsidP="00A51695">
            <w:pPr>
              <w:pStyle w:val="TableParagraph"/>
              <w:spacing w:before="29"/>
              <w:ind w:left="0" w:hanging="2"/>
              <w:rPr>
                <w:rFonts w:ascii="Times New Roman" w:hAnsi="Times New Roman" w:cs="Times New Roman"/>
                <w:sz w:val="24"/>
                <w:szCs w:val="24"/>
              </w:rPr>
            </w:pPr>
            <w:r w:rsidRPr="0019694A">
              <w:rPr>
                <w:rFonts w:ascii="Times New Roman" w:hAnsi="Times New Roman" w:cs="Times New Roman"/>
                <w:sz w:val="24"/>
                <w:szCs w:val="24"/>
              </w:rPr>
              <w:t>Fontanna ściana wodna bąbelkowa 150 cm</w:t>
            </w:r>
          </w:p>
        </w:tc>
        <w:tc>
          <w:tcPr>
            <w:tcW w:w="851" w:type="dxa"/>
          </w:tcPr>
          <w:p w:rsidR="00A51695" w:rsidRPr="0019694A" w:rsidRDefault="00A51695" w:rsidP="00A51695">
            <w:pPr>
              <w:pStyle w:val="TableParagraph"/>
              <w:ind w:left="0" w:hanging="2"/>
              <w:jc w:val="center"/>
              <w:rPr>
                <w:rFonts w:ascii="Times New Roman" w:hAnsi="Times New Roman" w:cs="Times New Roman"/>
                <w:sz w:val="24"/>
                <w:szCs w:val="24"/>
              </w:rPr>
            </w:pPr>
            <w:r w:rsidRPr="0019694A">
              <w:rPr>
                <w:rFonts w:ascii="Times New Roman" w:hAnsi="Times New Roman" w:cs="Times New Roman"/>
                <w:sz w:val="24"/>
                <w:szCs w:val="24"/>
              </w:rPr>
              <w:t>szt.</w:t>
            </w:r>
          </w:p>
        </w:tc>
        <w:tc>
          <w:tcPr>
            <w:tcW w:w="992" w:type="dxa"/>
          </w:tcPr>
          <w:p w:rsidR="00A51695" w:rsidRPr="0019694A" w:rsidRDefault="00A51695" w:rsidP="00A51695">
            <w:pPr>
              <w:pStyle w:val="TableParagraph"/>
              <w:ind w:left="0" w:hanging="2"/>
              <w:jc w:val="center"/>
              <w:rPr>
                <w:rFonts w:ascii="Times New Roman" w:hAnsi="Times New Roman" w:cs="Times New Roman"/>
                <w:sz w:val="24"/>
                <w:szCs w:val="24"/>
              </w:rPr>
            </w:pPr>
            <w:r w:rsidRPr="0019694A">
              <w:rPr>
                <w:rFonts w:ascii="Times New Roman" w:hAnsi="Times New Roman" w:cs="Times New Roman"/>
                <w:w w:val="91"/>
                <w:sz w:val="24"/>
                <w:szCs w:val="24"/>
              </w:rPr>
              <w:t>1</w:t>
            </w:r>
          </w:p>
        </w:tc>
      </w:tr>
      <w:tr w:rsidR="00A51695" w:rsidRPr="0019694A" w:rsidTr="00EF4876">
        <w:trPr>
          <w:trHeight w:val="1036"/>
        </w:trPr>
        <w:tc>
          <w:tcPr>
            <w:tcW w:w="704" w:type="dxa"/>
          </w:tcPr>
          <w:p w:rsidR="00A51695" w:rsidRPr="0019694A" w:rsidRDefault="00A51695" w:rsidP="00EF4876">
            <w:pPr>
              <w:pStyle w:val="TableParagraph"/>
              <w:ind w:left="0" w:right="204" w:hanging="2"/>
              <w:jc w:val="center"/>
              <w:rPr>
                <w:rFonts w:ascii="Times New Roman" w:hAnsi="Times New Roman" w:cs="Times New Roman"/>
                <w:sz w:val="24"/>
                <w:szCs w:val="24"/>
              </w:rPr>
            </w:pPr>
            <w:r w:rsidRPr="0019694A">
              <w:rPr>
                <w:rFonts w:ascii="Times New Roman" w:hAnsi="Times New Roman" w:cs="Times New Roman"/>
                <w:sz w:val="24"/>
                <w:szCs w:val="24"/>
              </w:rPr>
              <w:t>7.</w:t>
            </w:r>
          </w:p>
        </w:tc>
        <w:tc>
          <w:tcPr>
            <w:tcW w:w="6804" w:type="dxa"/>
          </w:tcPr>
          <w:p w:rsidR="00A51695" w:rsidRPr="0019694A" w:rsidRDefault="00A51695" w:rsidP="00A51695">
            <w:pPr>
              <w:pStyle w:val="TableParagraph"/>
              <w:spacing w:before="1" w:line="276" w:lineRule="auto"/>
              <w:ind w:left="0" w:hanging="2"/>
              <w:jc w:val="both"/>
              <w:rPr>
                <w:rFonts w:ascii="Times New Roman" w:hAnsi="Times New Roman" w:cs="Times New Roman"/>
                <w:sz w:val="24"/>
                <w:szCs w:val="24"/>
              </w:rPr>
            </w:pPr>
            <w:r w:rsidRPr="0019694A">
              <w:rPr>
                <w:rFonts w:ascii="Times New Roman" w:hAnsi="Times New Roman" w:cs="Times New Roman"/>
                <w:sz w:val="24"/>
                <w:szCs w:val="24"/>
              </w:rPr>
              <w:t>Panel podświetlany A2</w:t>
            </w:r>
          </w:p>
          <w:p w:rsidR="00A51695" w:rsidRPr="0019694A" w:rsidRDefault="00A51695" w:rsidP="00A51695">
            <w:pPr>
              <w:pStyle w:val="TableParagraph"/>
              <w:spacing w:before="1" w:line="276" w:lineRule="auto"/>
              <w:ind w:left="0" w:hanging="2"/>
              <w:jc w:val="both"/>
              <w:rPr>
                <w:rFonts w:ascii="Times New Roman" w:hAnsi="Times New Roman" w:cs="Times New Roman"/>
                <w:sz w:val="24"/>
                <w:szCs w:val="24"/>
              </w:rPr>
            </w:pPr>
            <w:r w:rsidRPr="0019694A">
              <w:rPr>
                <w:rFonts w:ascii="Times New Roman" w:hAnsi="Times New Roman" w:cs="Times New Roman"/>
                <w:sz w:val="24"/>
                <w:szCs w:val="24"/>
                <w:shd w:val="clear" w:color="auto" w:fill="FFFFFF"/>
              </w:rPr>
              <w:t xml:space="preserve">Wymiar </w:t>
            </w:r>
            <w:proofErr w:type="spellStart"/>
            <w:r w:rsidRPr="0019694A">
              <w:rPr>
                <w:rFonts w:ascii="Times New Roman" w:hAnsi="Times New Roman" w:cs="Times New Roman"/>
                <w:sz w:val="24"/>
                <w:szCs w:val="24"/>
                <w:shd w:val="clear" w:color="auto" w:fill="FFFFFF"/>
              </w:rPr>
              <w:t>panela</w:t>
            </w:r>
            <w:proofErr w:type="spellEnd"/>
            <w:r w:rsidRPr="0019694A">
              <w:rPr>
                <w:rFonts w:ascii="Times New Roman" w:hAnsi="Times New Roman" w:cs="Times New Roman"/>
                <w:sz w:val="24"/>
                <w:szCs w:val="24"/>
                <w:shd w:val="clear" w:color="auto" w:fill="FFFFFF"/>
              </w:rPr>
              <w:t xml:space="preserve"> 64 x 46 cm - grubość 0,8 cm - obszar płyty podświetlanej 58,5 x 41 cm (format A2), waga 3 kg</w:t>
            </w:r>
          </w:p>
        </w:tc>
        <w:tc>
          <w:tcPr>
            <w:tcW w:w="851" w:type="dxa"/>
          </w:tcPr>
          <w:p w:rsidR="00A51695" w:rsidRPr="0019694A" w:rsidRDefault="00A51695" w:rsidP="00A51695">
            <w:pPr>
              <w:pStyle w:val="TableParagraph"/>
              <w:ind w:left="0" w:hanging="2"/>
              <w:jc w:val="center"/>
              <w:rPr>
                <w:rFonts w:ascii="Times New Roman" w:hAnsi="Times New Roman" w:cs="Times New Roman"/>
                <w:sz w:val="24"/>
                <w:szCs w:val="24"/>
              </w:rPr>
            </w:pPr>
            <w:r w:rsidRPr="0019694A">
              <w:rPr>
                <w:rFonts w:ascii="Times New Roman" w:hAnsi="Times New Roman" w:cs="Times New Roman"/>
                <w:sz w:val="24"/>
                <w:szCs w:val="24"/>
              </w:rPr>
              <w:t>szt.</w:t>
            </w:r>
          </w:p>
        </w:tc>
        <w:tc>
          <w:tcPr>
            <w:tcW w:w="992" w:type="dxa"/>
          </w:tcPr>
          <w:p w:rsidR="00A51695" w:rsidRPr="0019694A" w:rsidRDefault="00A51695" w:rsidP="00A51695">
            <w:pPr>
              <w:pStyle w:val="TableParagraph"/>
              <w:ind w:left="0" w:hanging="2"/>
              <w:jc w:val="center"/>
              <w:rPr>
                <w:rFonts w:ascii="Times New Roman" w:hAnsi="Times New Roman" w:cs="Times New Roman"/>
                <w:sz w:val="24"/>
                <w:szCs w:val="24"/>
              </w:rPr>
            </w:pPr>
            <w:r w:rsidRPr="0019694A">
              <w:rPr>
                <w:rFonts w:ascii="Times New Roman" w:hAnsi="Times New Roman" w:cs="Times New Roman"/>
                <w:w w:val="91"/>
                <w:sz w:val="24"/>
                <w:szCs w:val="24"/>
              </w:rPr>
              <w:t>1</w:t>
            </w:r>
          </w:p>
        </w:tc>
      </w:tr>
      <w:tr w:rsidR="00A51695" w:rsidRPr="0019694A" w:rsidTr="00EF4876">
        <w:trPr>
          <w:trHeight w:val="549"/>
        </w:trPr>
        <w:tc>
          <w:tcPr>
            <w:tcW w:w="704" w:type="dxa"/>
          </w:tcPr>
          <w:p w:rsidR="00A51695" w:rsidRPr="0019694A" w:rsidRDefault="00A51695" w:rsidP="00EF4876">
            <w:pPr>
              <w:pStyle w:val="TableParagraph"/>
              <w:ind w:left="0" w:right="205" w:hanging="2"/>
              <w:jc w:val="center"/>
              <w:rPr>
                <w:rFonts w:ascii="Times New Roman" w:hAnsi="Times New Roman" w:cs="Times New Roman"/>
                <w:sz w:val="24"/>
                <w:szCs w:val="24"/>
              </w:rPr>
            </w:pPr>
            <w:r w:rsidRPr="0019694A">
              <w:rPr>
                <w:rFonts w:ascii="Times New Roman" w:hAnsi="Times New Roman" w:cs="Times New Roman"/>
                <w:sz w:val="24"/>
                <w:szCs w:val="24"/>
              </w:rPr>
              <w:t>8.</w:t>
            </w:r>
          </w:p>
        </w:tc>
        <w:tc>
          <w:tcPr>
            <w:tcW w:w="6804" w:type="dxa"/>
          </w:tcPr>
          <w:p w:rsidR="00A51695" w:rsidRPr="0019694A" w:rsidRDefault="00A51695" w:rsidP="00A51695">
            <w:pPr>
              <w:pStyle w:val="TableParagraph"/>
              <w:spacing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Panel podświetlany okrągły - zmienne światło</w:t>
            </w:r>
          </w:p>
          <w:p w:rsidR="00A51695" w:rsidRPr="0019694A" w:rsidRDefault="00A51695" w:rsidP="00A51695">
            <w:pPr>
              <w:pStyle w:val="TableParagraph"/>
              <w:spacing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Możliwość zmiany koloru oddawanego światła, ustawiania sekwencji za pomocą pilota</w:t>
            </w:r>
          </w:p>
          <w:p w:rsidR="00A51695" w:rsidRPr="0019694A" w:rsidRDefault="00A51695" w:rsidP="00A51695">
            <w:pPr>
              <w:pStyle w:val="TableParagraph"/>
              <w:spacing w:line="276" w:lineRule="auto"/>
              <w:ind w:left="0" w:hanging="2"/>
              <w:rPr>
                <w:rFonts w:ascii="Times New Roman" w:hAnsi="Times New Roman" w:cs="Times New Roman"/>
                <w:sz w:val="24"/>
                <w:szCs w:val="24"/>
              </w:rPr>
            </w:pPr>
            <w:r w:rsidRPr="0019694A">
              <w:rPr>
                <w:rFonts w:ascii="Times New Roman" w:hAnsi="Times New Roman" w:cs="Times New Roman"/>
                <w:sz w:val="24"/>
                <w:szCs w:val="24"/>
              </w:rPr>
              <w:t>Wymiar: 65 x 48 cm - grubość 1 cm - obszar płyty podświetlanej 58,5 x 41 cm (format A2)</w:t>
            </w:r>
          </w:p>
        </w:tc>
        <w:tc>
          <w:tcPr>
            <w:tcW w:w="851" w:type="dxa"/>
          </w:tcPr>
          <w:p w:rsidR="00A51695" w:rsidRPr="0019694A" w:rsidRDefault="00A51695" w:rsidP="00A51695">
            <w:pPr>
              <w:pStyle w:val="TableParagraph"/>
              <w:ind w:left="0" w:hanging="2"/>
              <w:jc w:val="center"/>
              <w:rPr>
                <w:rFonts w:ascii="Times New Roman" w:hAnsi="Times New Roman" w:cs="Times New Roman"/>
                <w:sz w:val="24"/>
                <w:szCs w:val="24"/>
              </w:rPr>
            </w:pPr>
            <w:r w:rsidRPr="0019694A">
              <w:rPr>
                <w:rFonts w:ascii="Times New Roman" w:hAnsi="Times New Roman" w:cs="Times New Roman"/>
                <w:sz w:val="24"/>
                <w:szCs w:val="24"/>
              </w:rPr>
              <w:t>szt.</w:t>
            </w:r>
          </w:p>
        </w:tc>
        <w:tc>
          <w:tcPr>
            <w:tcW w:w="992" w:type="dxa"/>
          </w:tcPr>
          <w:p w:rsidR="00A51695" w:rsidRPr="0019694A" w:rsidRDefault="00A51695" w:rsidP="00A51695">
            <w:pPr>
              <w:pStyle w:val="TableParagraph"/>
              <w:ind w:left="0" w:hanging="2"/>
              <w:jc w:val="center"/>
              <w:rPr>
                <w:rFonts w:ascii="Times New Roman" w:hAnsi="Times New Roman" w:cs="Times New Roman"/>
                <w:sz w:val="24"/>
                <w:szCs w:val="24"/>
              </w:rPr>
            </w:pPr>
            <w:r w:rsidRPr="0019694A">
              <w:rPr>
                <w:rFonts w:ascii="Times New Roman" w:hAnsi="Times New Roman" w:cs="Times New Roman"/>
                <w:w w:val="91"/>
                <w:sz w:val="24"/>
                <w:szCs w:val="24"/>
              </w:rPr>
              <w:t>1</w:t>
            </w:r>
          </w:p>
        </w:tc>
      </w:tr>
    </w:tbl>
    <w:tbl>
      <w:tblPr>
        <w:tblStyle w:val="TableNormal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6804"/>
        <w:gridCol w:w="851"/>
        <w:gridCol w:w="992"/>
      </w:tblGrid>
      <w:tr w:rsidR="00EF4876" w:rsidRPr="00EF4876" w:rsidTr="00EF4876">
        <w:trPr>
          <w:trHeight w:val="966"/>
        </w:trPr>
        <w:tc>
          <w:tcPr>
            <w:tcW w:w="709" w:type="dxa"/>
          </w:tcPr>
          <w:p w:rsidR="00EF4876" w:rsidRPr="00EF4876" w:rsidRDefault="00EF4876" w:rsidP="00EF4876">
            <w:pPr>
              <w:suppressAutoHyphens w:val="0"/>
              <w:spacing w:before="2" w:line="240" w:lineRule="auto"/>
              <w:ind w:leftChars="0" w:left="0" w:right="205"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9.</w:t>
            </w:r>
          </w:p>
        </w:tc>
        <w:tc>
          <w:tcPr>
            <w:tcW w:w="6804" w:type="dxa"/>
          </w:tcPr>
          <w:p w:rsidR="00EF4876" w:rsidRPr="00EF4876" w:rsidRDefault="00EF4876" w:rsidP="00EF4876">
            <w:pPr>
              <w:suppressAutoHyphens w:val="0"/>
              <w:spacing w:before="2" w:line="220" w:lineRule="atLeast"/>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Lustrzany panel akrylowy - 16 baniek</w:t>
            </w:r>
          </w:p>
          <w:p w:rsidR="00EF4876" w:rsidRPr="00EF4876" w:rsidRDefault="00EF4876" w:rsidP="00EF4876">
            <w:pPr>
              <w:suppressAutoHyphens w:val="0"/>
              <w:spacing w:line="220" w:lineRule="atLeast"/>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Lustrzany panel z 16 wypukłościami, wykonany z akrylu, odporny na zarysowania, dający ciekawy efekt odbijających się w nim osób i przedmiotów.</w:t>
            </w:r>
          </w:p>
          <w:p w:rsidR="00EF4876" w:rsidRPr="00EF4876" w:rsidRDefault="00EF4876" w:rsidP="00EF4876">
            <w:pPr>
              <w:suppressAutoHyphens w:val="0"/>
              <w:spacing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 Materiał: akryl, </w:t>
            </w:r>
          </w:p>
          <w:p w:rsidR="00EF4876" w:rsidRPr="00EF4876" w:rsidRDefault="00EF4876" w:rsidP="00EF4876">
            <w:pPr>
              <w:suppressAutoHyphens w:val="0"/>
              <w:spacing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 Wymiary: 49 x 49 (cm),</w:t>
            </w:r>
          </w:p>
          <w:p w:rsidR="00EF4876" w:rsidRPr="00EF4876" w:rsidRDefault="00EF4876" w:rsidP="00EF4876">
            <w:pPr>
              <w:suppressAutoHyphens w:val="0"/>
              <w:spacing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 Liczba wypukłości: 16, </w:t>
            </w:r>
          </w:p>
          <w:p w:rsidR="00EF4876" w:rsidRPr="00EF4876" w:rsidRDefault="00EF4876" w:rsidP="00EF4876">
            <w:pPr>
              <w:suppressAutoHyphens w:val="0"/>
              <w:spacing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 Barwa: srebrny</w:t>
            </w:r>
          </w:p>
        </w:tc>
        <w:tc>
          <w:tcPr>
            <w:tcW w:w="851" w:type="dxa"/>
          </w:tcPr>
          <w:p w:rsidR="00EF4876" w:rsidRPr="00EF4876" w:rsidRDefault="00EF4876" w:rsidP="00EF4876">
            <w:pPr>
              <w:suppressAutoHyphens w:val="0"/>
              <w:spacing w:before="2"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szt.</w:t>
            </w:r>
          </w:p>
        </w:tc>
        <w:tc>
          <w:tcPr>
            <w:tcW w:w="992" w:type="dxa"/>
          </w:tcPr>
          <w:p w:rsidR="00EF4876" w:rsidRPr="00EF4876" w:rsidRDefault="00EF4876" w:rsidP="00EF4876">
            <w:pPr>
              <w:suppressAutoHyphens w:val="0"/>
              <w:spacing w:before="2"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w w:val="91"/>
                <w:position w:val="0"/>
                <w:sz w:val="24"/>
                <w:szCs w:val="24"/>
                <w:lang w:eastAsia="pl-PL" w:bidi="pl-PL"/>
              </w:rPr>
              <w:t>1</w:t>
            </w:r>
          </w:p>
        </w:tc>
      </w:tr>
      <w:tr w:rsidR="00EF4876" w:rsidRPr="00EF4876" w:rsidTr="00EF4876">
        <w:trPr>
          <w:trHeight w:val="561"/>
        </w:trPr>
        <w:tc>
          <w:tcPr>
            <w:tcW w:w="709" w:type="dxa"/>
          </w:tcPr>
          <w:p w:rsidR="00EF4876" w:rsidRPr="00EF4876" w:rsidRDefault="00EF4876" w:rsidP="00EF4876">
            <w:pPr>
              <w:suppressAutoHyphens w:val="0"/>
              <w:spacing w:before="2" w:line="240" w:lineRule="auto"/>
              <w:ind w:leftChars="0" w:left="0" w:right="93"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10.</w:t>
            </w:r>
          </w:p>
        </w:tc>
        <w:tc>
          <w:tcPr>
            <w:tcW w:w="6804" w:type="dxa"/>
          </w:tcPr>
          <w:p w:rsidR="00EF4876" w:rsidRPr="00EF4876" w:rsidRDefault="00EF4876" w:rsidP="00EF4876">
            <w:pPr>
              <w:suppressAutoHyphens w:val="0"/>
              <w:spacing w:before="56"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Baldachim 60cm / 80cm</w:t>
            </w:r>
          </w:p>
          <w:p w:rsidR="00EF4876" w:rsidRPr="00EF4876" w:rsidRDefault="00EF4876" w:rsidP="00EF4876">
            <w:pPr>
              <w:suppressAutoHyphens w:val="0"/>
              <w:spacing w:before="56"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Baldachim koło lub kwadrat fi 60</w:t>
            </w:r>
            <w:proofErr w:type="gramStart"/>
            <w:r w:rsidRPr="00EF4876">
              <w:rPr>
                <w:rFonts w:ascii="Times New Roman" w:eastAsia="Arial" w:hAnsi="Times New Roman"/>
                <w:position w:val="0"/>
                <w:sz w:val="24"/>
                <w:szCs w:val="24"/>
                <w:lang w:eastAsia="pl-PL" w:bidi="pl-PL"/>
              </w:rPr>
              <w:t>cm ,</w:t>
            </w:r>
            <w:proofErr w:type="gramEnd"/>
            <w:r w:rsidRPr="00EF4876">
              <w:rPr>
                <w:rFonts w:ascii="Times New Roman" w:eastAsia="Arial" w:hAnsi="Times New Roman"/>
                <w:position w:val="0"/>
                <w:sz w:val="24"/>
                <w:szCs w:val="24"/>
                <w:lang w:eastAsia="pl-PL" w:bidi="pl-PL"/>
              </w:rPr>
              <w:t xml:space="preserve"> 100 światłowodów długość zwisu 250cm. Generator LED RGB sterowany pilotem radiowym, ze zmianą barw oraz sprzężone z nim włókna światłowodowe. Włókna w przezroczystej koszulce PVC odporne na zginanie oraz uszkodzenia mechaniczne jak również bezpieczne (w środku trzy włókna). Średnica zewnętrzna włókien 3mm. Zakończenia włókien zamknięte i zaokrąglone.</w:t>
            </w:r>
          </w:p>
        </w:tc>
        <w:tc>
          <w:tcPr>
            <w:tcW w:w="851" w:type="dxa"/>
          </w:tcPr>
          <w:p w:rsidR="00EF4876" w:rsidRPr="00EF4876" w:rsidRDefault="00EF4876" w:rsidP="00EF4876">
            <w:pPr>
              <w:suppressAutoHyphens w:val="0"/>
              <w:spacing w:before="2"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szt.</w:t>
            </w:r>
          </w:p>
        </w:tc>
        <w:tc>
          <w:tcPr>
            <w:tcW w:w="992" w:type="dxa"/>
          </w:tcPr>
          <w:p w:rsidR="00EF4876" w:rsidRPr="00EF4876" w:rsidRDefault="00EF4876" w:rsidP="00EF4876">
            <w:pPr>
              <w:suppressAutoHyphens w:val="0"/>
              <w:spacing w:before="2"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w w:val="91"/>
                <w:position w:val="0"/>
                <w:sz w:val="24"/>
                <w:szCs w:val="24"/>
                <w:lang w:eastAsia="pl-PL" w:bidi="pl-PL"/>
              </w:rPr>
              <w:t>1</w:t>
            </w:r>
          </w:p>
        </w:tc>
      </w:tr>
      <w:tr w:rsidR="00EF4876" w:rsidRPr="00EF4876" w:rsidTr="00EF4876">
        <w:trPr>
          <w:trHeight w:val="748"/>
        </w:trPr>
        <w:tc>
          <w:tcPr>
            <w:tcW w:w="709" w:type="dxa"/>
          </w:tcPr>
          <w:p w:rsidR="00EF4876" w:rsidRPr="00EF4876" w:rsidRDefault="00EF4876" w:rsidP="00EF4876">
            <w:pPr>
              <w:suppressAutoHyphens w:val="0"/>
              <w:spacing w:before="4" w:line="240" w:lineRule="auto"/>
              <w:ind w:leftChars="0" w:left="0" w:right="93"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11.</w:t>
            </w:r>
          </w:p>
        </w:tc>
        <w:tc>
          <w:tcPr>
            <w:tcW w:w="6804" w:type="dxa"/>
          </w:tcPr>
          <w:p w:rsidR="00EF4876" w:rsidRPr="00EF4876" w:rsidRDefault="00EF4876" w:rsidP="00EF4876">
            <w:pPr>
              <w:suppressAutoHyphens w:val="0"/>
              <w:spacing w:before="12"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Projektor Aura</w:t>
            </w:r>
          </w:p>
          <w:p w:rsidR="00EF4876" w:rsidRPr="00EF4876" w:rsidRDefault="00EF4876" w:rsidP="00EF4876">
            <w:pPr>
              <w:suppressAutoHyphens w:val="0"/>
              <w:spacing w:before="12"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Cichy projektor LED z wymiennymi tarczami. Zdalne </w:t>
            </w:r>
            <w:proofErr w:type="spellStart"/>
            <w:r w:rsidRPr="00EF4876">
              <w:rPr>
                <w:rFonts w:ascii="Times New Roman" w:eastAsia="Arial" w:hAnsi="Times New Roman"/>
                <w:position w:val="0"/>
                <w:sz w:val="24"/>
                <w:szCs w:val="24"/>
                <w:lang w:eastAsia="pl-PL" w:bidi="pl-PL"/>
              </w:rPr>
              <w:t>sterowanie</w:t>
            </w:r>
            <w:proofErr w:type="spellEnd"/>
            <w:r w:rsidRPr="00EF4876">
              <w:rPr>
                <w:rFonts w:ascii="Times New Roman" w:eastAsia="Arial" w:hAnsi="Times New Roman"/>
                <w:position w:val="0"/>
                <w:sz w:val="24"/>
                <w:szCs w:val="24"/>
                <w:lang w:eastAsia="pl-PL" w:bidi="pl-PL"/>
              </w:rPr>
              <w:t xml:space="preserve"> za </w:t>
            </w:r>
            <w:proofErr w:type="spellStart"/>
            <w:r w:rsidRPr="00EF4876">
              <w:rPr>
                <w:rFonts w:ascii="Times New Roman" w:eastAsia="Arial" w:hAnsi="Times New Roman"/>
                <w:position w:val="0"/>
                <w:sz w:val="24"/>
                <w:szCs w:val="24"/>
                <w:lang w:eastAsia="pl-PL" w:bidi="pl-PL"/>
              </w:rPr>
              <w:lastRenderedPageBreak/>
              <w:t>pośrednictwem</w:t>
            </w:r>
            <w:proofErr w:type="spellEnd"/>
            <w:r w:rsidRPr="00EF4876">
              <w:rPr>
                <w:rFonts w:ascii="Times New Roman" w:eastAsia="Arial" w:hAnsi="Times New Roman"/>
                <w:position w:val="0"/>
                <w:sz w:val="24"/>
                <w:szCs w:val="24"/>
                <w:lang w:eastAsia="pl-PL" w:bidi="pl-PL"/>
              </w:rPr>
              <w:t xml:space="preserve"> </w:t>
            </w:r>
            <w:proofErr w:type="spellStart"/>
            <w:r w:rsidRPr="00EF4876">
              <w:rPr>
                <w:rFonts w:ascii="Times New Roman" w:eastAsia="Arial" w:hAnsi="Times New Roman"/>
                <w:position w:val="0"/>
                <w:sz w:val="24"/>
                <w:szCs w:val="24"/>
                <w:lang w:eastAsia="pl-PL" w:bidi="pl-PL"/>
              </w:rPr>
              <w:t>WiFi</w:t>
            </w:r>
            <w:proofErr w:type="spellEnd"/>
            <w:r w:rsidRPr="00EF4876">
              <w:rPr>
                <w:rFonts w:ascii="Times New Roman" w:eastAsia="Arial" w:hAnsi="Times New Roman"/>
                <w:position w:val="0"/>
                <w:sz w:val="24"/>
                <w:szCs w:val="24"/>
                <w:lang w:eastAsia="pl-PL" w:bidi="pl-PL"/>
              </w:rPr>
              <w:t xml:space="preserve">. Zawiera uchwyt ścienny i jedną płynną tarczę. </w:t>
            </w:r>
          </w:p>
        </w:tc>
        <w:tc>
          <w:tcPr>
            <w:tcW w:w="851" w:type="dxa"/>
          </w:tcPr>
          <w:p w:rsidR="00EF4876" w:rsidRPr="00EF4876" w:rsidRDefault="00EF4876" w:rsidP="00EF4876">
            <w:pPr>
              <w:suppressAutoHyphens w:val="0"/>
              <w:spacing w:before="4"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lastRenderedPageBreak/>
              <w:t>szt.</w:t>
            </w:r>
          </w:p>
        </w:tc>
        <w:tc>
          <w:tcPr>
            <w:tcW w:w="992" w:type="dxa"/>
          </w:tcPr>
          <w:p w:rsidR="00EF4876" w:rsidRPr="00EF4876" w:rsidRDefault="00EF4876" w:rsidP="00EF4876">
            <w:pPr>
              <w:suppressAutoHyphens w:val="0"/>
              <w:spacing w:before="4"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w w:val="91"/>
                <w:position w:val="0"/>
                <w:sz w:val="24"/>
                <w:szCs w:val="24"/>
                <w:lang w:eastAsia="pl-PL" w:bidi="pl-PL"/>
              </w:rPr>
              <w:t>1</w:t>
            </w:r>
          </w:p>
        </w:tc>
      </w:tr>
      <w:tr w:rsidR="00EF4876" w:rsidRPr="00EF4876" w:rsidTr="00EF4876">
        <w:trPr>
          <w:trHeight w:val="816"/>
        </w:trPr>
        <w:tc>
          <w:tcPr>
            <w:tcW w:w="709" w:type="dxa"/>
          </w:tcPr>
          <w:p w:rsidR="00EF4876" w:rsidRPr="00EF4876" w:rsidRDefault="00EF4876" w:rsidP="00EF4876">
            <w:pPr>
              <w:suppressAutoHyphens w:val="0"/>
              <w:spacing w:before="5" w:line="240" w:lineRule="auto"/>
              <w:ind w:leftChars="0" w:left="0" w:right="93"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12.</w:t>
            </w:r>
          </w:p>
        </w:tc>
        <w:tc>
          <w:tcPr>
            <w:tcW w:w="6804" w:type="dxa"/>
          </w:tcPr>
          <w:p w:rsidR="00EF4876" w:rsidRPr="00EF4876" w:rsidRDefault="00EF4876" w:rsidP="00EF4876">
            <w:pPr>
              <w:suppressAutoHyphens w:val="0"/>
              <w:spacing w:before="45"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Zestaw 4 płynnych tarcz</w:t>
            </w:r>
          </w:p>
          <w:p w:rsidR="00EF4876" w:rsidRPr="00EF4876" w:rsidRDefault="00EF4876" w:rsidP="00EF4876">
            <w:pPr>
              <w:suppressAutoHyphens w:val="0"/>
              <w:spacing w:before="45"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Do projektora Aura</w:t>
            </w:r>
          </w:p>
        </w:tc>
        <w:tc>
          <w:tcPr>
            <w:tcW w:w="851" w:type="dxa"/>
          </w:tcPr>
          <w:p w:rsidR="00EF4876" w:rsidRPr="00EF4876" w:rsidRDefault="00EF4876" w:rsidP="00EF4876">
            <w:pPr>
              <w:suppressAutoHyphens w:val="0"/>
              <w:spacing w:before="5"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zestaw</w:t>
            </w:r>
          </w:p>
        </w:tc>
        <w:tc>
          <w:tcPr>
            <w:tcW w:w="992" w:type="dxa"/>
          </w:tcPr>
          <w:p w:rsidR="00EF4876" w:rsidRPr="00EF4876" w:rsidRDefault="00EF4876" w:rsidP="00EF4876">
            <w:pPr>
              <w:suppressAutoHyphens w:val="0"/>
              <w:spacing w:before="5"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w w:val="91"/>
                <w:position w:val="0"/>
                <w:sz w:val="24"/>
                <w:szCs w:val="24"/>
                <w:lang w:eastAsia="pl-PL" w:bidi="pl-PL"/>
              </w:rPr>
              <w:t>1</w:t>
            </w:r>
          </w:p>
        </w:tc>
      </w:tr>
      <w:tr w:rsidR="00EF4876" w:rsidRPr="00EF4876" w:rsidTr="00EF4876">
        <w:trPr>
          <w:trHeight w:val="561"/>
        </w:trPr>
        <w:tc>
          <w:tcPr>
            <w:tcW w:w="709" w:type="dxa"/>
          </w:tcPr>
          <w:p w:rsidR="00EF4876" w:rsidRPr="00EF4876" w:rsidRDefault="00EF4876" w:rsidP="00EF4876">
            <w:pPr>
              <w:suppressAutoHyphens w:val="0"/>
              <w:spacing w:before="2" w:line="240" w:lineRule="auto"/>
              <w:ind w:leftChars="0" w:left="0" w:right="93"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13.</w:t>
            </w:r>
          </w:p>
        </w:tc>
        <w:tc>
          <w:tcPr>
            <w:tcW w:w="6804" w:type="dxa"/>
          </w:tcPr>
          <w:p w:rsidR="00EF4876" w:rsidRPr="00EF4876" w:rsidRDefault="00EF4876" w:rsidP="00EF4876">
            <w:pPr>
              <w:suppressAutoHyphens w:val="0"/>
              <w:spacing w:before="56"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Fototapeta UV Kosmos A + B</w:t>
            </w:r>
          </w:p>
          <w:p w:rsidR="00EF4876" w:rsidRPr="00EF4876" w:rsidRDefault="00EF4876" w:rsidP="00EF4876">
            <w:pPr>
              <w:suppressAutoHyphens w:val="0"/>
              <w:spacing w:before="56"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Kosmos A Fototapeta UV świecąca dzięki światłu UV. Podświetlana światłem UV. Połączona z kosmosem B.</w:t>
            </w:r>
          </w:p>
          <w:p w:rsidR="00EF4876" w:rsidRPr="00EF4876" w:rsidRDefault="00EF4876" w:rsidP="00EF4876">
            <w:pPr>
              <w:suppressAutoHyphens w:val="0"/>
              <w:spacing w:before="56"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  wytrzymały materiał tekstylny</w:t>
            </w:r>
          </w:p>
          <w:p w:rsidR="00EF4876" w:rsidRPr="00EF4876" w:rsidRDefault="00EF4876" w:rsidP="00EF4876">
            <w:pPr>
              <w:suppressAutoHyphens w:val="0"/>
              <w:spacing w:before="56"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świeci pod wpływem światła UV</w:t>
            </w:r>
          </w:p>
          <w:p w:rsidR="00EF4876" w:rsidRPr="00EF4876" w:rsidRDefault="00EF4876" w:rsidP="00EF4876">
            <w:pPr>
              <w:suppressAutoHyphens w:val="0"/>
              <w:spacing w:before="56"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łatwy montaż</w:t>
            </w:r>
          </w:p>
          <w:p w:rsidR="00EF4876" w:rsidRPr="00EF4876" w:rsidRDefault="00EF4876" w:rsidP="00EF4876">
            <w:pPr>
              <w:suppressAutoHyphens w:val="0"/>
              <w:spacing w:before="56"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zmywalna</w:t>
            </w:r>
          </w:p>
          <w:p w:rsidR="00EF4876" w:rsidRPr="00EF4876" w:rsidRDefault="00EF4876" w:rsidP="00EF4876">
            <w:pPr>
              <w:suppressAutoHyphens w:val="0"/>
              <w:spacing w:before="56"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bezpieczna (atest PZH)</w:t>
            </w:r>
          </w:p>
          <w:p w:rsidR="00EF4876" w:rsidRPr="00EF4876" w:rsidRDefault="00EF4876" w:rsidP="00EF4876">
            <w:pPr>
              <w:suppressAutoHyphens w:val="0"/>
              <w:spacing w:before="56"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Cały wzór 360x135cm.</w:t>
            </w:r>
          </w:p>
          <w:p w:rsidR="00EF4876" w:rsidRPr="00EF4876" w:rsidRDefault="00EF4876" w:rsidP="00EF4876">
            <w:pPr>
              <w:suppressAutoHyphens w:val="0"/>
              <w:spacing w:before="56"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  Fototapety zamontowane na ramie, która jest mocowana do ściany. </w:t>
            </w:r>
          </w:p>
        </w:tc>
        <w:tc>
          <w:tcPr>
            <w:tcW w:w="851" w:type="dxa"/>
          </w:tcPr>
          <w:p w:rsidR="00EF4876" w:rsidRPr="00EF4876" w:rsidRDefault="00EF4876" w:rsidP="00EF4876">
            <w:pPr>
              <w:suppressAutoHyphens w:val="0"/>
              <w:spacing w:before="2"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szt.</w:t>
            </w:r>
          </w:p>
        </w:tc>
        <w:tc>
          <w:tcPr>
            <w:tcW w:w="992" w:type="dxa"/>
          </w:tcPr>
          <w:p w:rsidR="00EF4876" w:rsidRPr="00EF4876" w:rsidRDefault="00EF4876" w:rsidP="00EF4876">
            <w:pPr>
              <w:suppressAutoHyphens w:val="0"/>
              <w:spacing w:before="2"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w w:val="91"/>
                <w:position w:val="0"/>
                <w:sz w:val="24"/>
                <w:szCs w:val="24"/>
                <w:lang w:eastAsia="pl-PL" w:bidi="pl-PL"/>
              </w:rPr>
              <w:t xml:space="preserve">2 </w:t>
            </w:r>
            <w:proofErr w:type="gramStart"/>
            <w:r w:rsidRPr="00EF4876">
              <w:rPr>
                <w:rFonts w:ascii="Times New Roman" w:eastAsia="Arial" w:hAnsi="Times New Roman"/>
                <w:w w:val="91"/>
                <w:position w:val="0"/>
                <w:sz w:val="24"/>
                <w:szCs w:val="24"/>
                <w:lang w:eastAsia="pl-PL" w:bidi="pl-PL"/>
              </w:rPr>
              <w:t>( A</w:t>
            </w:r>
            <w:proofErr w:type="gramEnd"/>
            <w:r w:rsidRPr="00EF4876">
              <w:rPr>
                <w:rFonts w:ascii="Times New Roman" w:eastAsia="Arial" w:hAnsi="Times New Roman"/>
                <w:w w:val="91"/>
                <w:position w:val="0"/>
                <w:sz w:val="24"/>
                <w:szCs w:val="24"/>
                <w:lang w:eastAsia="pl-PL" w:bidi="pl-PL"/>
              </w:rPr>
              <w:t>+B)</w:t>
            </w:r>
          </w:p>
        </w:tc>
      </w:tr>
      <w:tr w:rsidR="00EF4876" w:rsidRPr="00EF4876" w:rsidTr="00EF4876">
        <w:trPr>
          <w:trHeight w:val="561"/>
        </w:trPr>
        <w:tc>
          <w:tcPr>
            <w:tcW w:w="709" w:type="dxa"/>
          </w:tcPr>
          <w:p w:rsidR="00EF4876" w:rsidRPr="00EF4876" w:rsidRDefault="00EF4876" w:rsidP="00EF4876">
            <w:pPr>
              <w:suppressAutoHyphens w:val="0"/>
              <w:spacing w:before="2" w:line="240" w:lineRule="auto"/>
              <w:ind w:leftChars="0" w:left="0" w:right="93"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14.</w:t>
            </w:r>
          </w:p>
        </w:tc>
        <w:tc>
          <w:tcPr>
            <w:tcW w:w="6804" w:type="dxa"/>
          </w:tcPr>
          <w:p w:rsidR="00EF4876" w:rsidRPr="00EF4876" w:rsidRDefault="00EF4876" w:rsidP="00EF4876">
            <w:pPr>
              <w:suppressAutoHyphens w:val="0"/>
              <w:spacing w:before="56"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Żyrandol światłowodowy "BLACK CUBE"</w:t>
            </w:r>
          </w:p>
          <w:p w:rsidR="00EF4876" w:rsidRPr="00EF4876" w:rsidRDefault="00EF4876" w:rsidP="00EF4876">
            <w:pPr>
              <w:suppressAutoHyphens w:val="0"/>
              <w:spacing w:before="56"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Lampa światłowodowa wykonana z włókien światłowodowych o średnicy 3mm, świecących punktowo powierzchnią boczną oraz 100 kryształków o średnicy 30mm.</w:t>
            </w:r>
          </w:p>
          <w:p w:rsidR="00EF4876" w:rsidRPr="00EF4876" w:rsidRDefault="00EF4876" w:rsidP="00EF4876">
            <w:pPr>
              <w:suppressAutoHyphens w:val="0"/>
              <w:spacing w:before="56"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W światłowodach nie ma energii elektrycznej ani ciepła. Światło jest emitowane bezpośrednio z powierzchni światłowodów, które stanowią kwadratowy kształt lampy, oraz poprzez zakończenia kryształowe.</w:t>
            </w:r>
          </w:p>
          <w:p w:rsidR="00EF4876" w:rsidRPr="00EF4876" w:rsidRDefault="00EF4876" w:rsidP="00EF4876">
            <w:pPr>
              <w:suppressAutoHyphens w:val="0"/>
              <w:spacing w:before="56"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Plafon żyrandola jest wykonany z wysokiej jakości tworzywa sztucznego, z efektem lustra.</w:t>
            </w:r>
          </w:p>
          <w:p w:rsidR="00EF4876" w:rsidRPr="00EF4876" w:rsidRDefault="00EF4876" w:rsidP="00EF4876">
            <w:pPr>
              <w:suppressAutoHyphens w:val="0"/>
              <w:spacing w:before="56"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Długość światłowodów od plafonu lampy: 50cm.</w:t>
            </w:r>
          </w:p>
          <w:p w:rsidR="00EF4876" w:rsidRPr="00EF4876" w:rsidRDefault="00EF4876" w:rsidP="00EF4876">
            <w:pPr>
              <w:suppressAutoHyphens w:val="0"/>
              <w:spacing w:before="56"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  Wymiary plafonu: 50cmx50cmx5cm</w:t>
            </w:r>
          </w:p>
          <w:p w:rsidR="00EF4876" w:rsidRPr="00EF4876" w:rsidRDefault="00EF4876" w:rsidP="00EF4876">
            <w:pPr>
              <w:suppressAutoHyphens w:val="0"/>
              <w:spacing w:before="56"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Pobór mocy max. 8W</w:t>
            </w:r>
          </w:p>
          <w:p w:rsidR="00EF4876" w:rsidRPr="00EF4876" w:rsidRDefault="00EF4876" w:rsidP="00EF4876">
            <w:pPr>
              <w:suppressAutoHyphens w:val="0"/>
              <w:spacing w:before="56"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Źródło światła: generator świetlny 8W CREE</w:t>
            </w:r>
          </w:p>
          <w:p w:rsidR="00EF4876" w:rsidRPr="00EF4876" w:rsidRDefault="00EF4876" w:rsidP="00EF4876">
            <w:pPr>
              <w:suppressAutoHyphens w:val="0"/>
              <w:spacing w:before="56" w:line="240"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Kolor plafonu: SREBRNY</w:t>
            </w:r>
          </w:p>
        </w:tc>
        <w:tc>
          <w:tcPr>
            <w:tcW w:w="851" w:type="dxa"/>
          </w:tcPr>
          <w:p w:rsidR="00EF4876" w:rsidRPr="00EF4876" w:rsidRDefault="00EF4876" w:rsidP="00EF4876">
            <w:pPr>
              <w:suppressAutoHyphens w:val="0"/>
              <w:spacing w:before="2"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szt.</w:t>
            </w:r>
          </w:p>
        </w:tc>
        <w:tc>
          <w:tcPr>
            <w:tcW w:w="992" w:type="dxa"/>
          </w:tcPr>
          <w:p w:rsidR="00EF4876" w:rsidRPr="00EF4876" w:rsidRDefault="00EF4876" w:rsidP="00EF4876">
            <w:pPr>
              <w:suppressAutoHyphens w:val="0"/>
              <w:spacing w:before="2"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w w:val="91"/>
                <w:position w:val="0"/>
                <w:sz w:val="24"/>
                <w:szCs w:val="24"/>
                <w:lang w:eastAsia="pl-PL" w:bidi="pl-PL"/>
              </w:rPr>
              <w:t>1</w:t>
            </w:r>
          </w:p>
        </w:tc>
      </w:tr>
      <w:tr w:rsidR="00EF4876" w:rsidRPr="00EF4876" w:rsidTr="00EF4876">
        <w:trPr>
          <w:trHeight w:val="309"/>
        </w:trPr>
        <w:tc>
          <w:tcPr>
            <w:tcW w:w="709" w:type="dxa"/>
          </w:tcPr>
          <w:p w:rsidR="00EF4876" w:rsidRPr="00EF4876" w:rsidRDefault="00EF4876" w:rsidP="00EF4876">
            <w:pPr>
              <w:suppressAutoHyphens w:val="0"/>
              <w:spacing w:before="2" w:line="240" w:lineRule="auto"/>
              <w:ind w:leftChars="0" w:left="0" w:right="93"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15.</w:t>
            </w:r>
          </w:p>
        </w:tc>
        <w:tc>
          <w:tcPr>
            <w:tcW w:w="6804" w:type="dxa"/>
          </w:tcPr>
          <w:p w:rsidR="00EF4876" w:rsidRPr="00EF4876" w:rsidRDefault="00EF4876" w:rsidP="00EF4876">
            <w:pPr>
              <w:suppressAutoHyphens w:val="0"/>
              <w:spacing w:before="2"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Roleta zaciemniająca</w:t>
            </w:r>
          </w:p>
          <w:p w:rsidR="00EF4876" w:rsidRPr="00EF4876" w:rsidRDefault="00EF4876" w:rsidP="00EF4876">
            <w:pPr>
              <w:suppressAutoHyphens w:val="0"/>
              <w:spacing w:before="2"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Sposób montażu: do ściany lub do sufitu</w:t>
            </w:r>
          </w:p>
          <w:p w:rsidR="00EF4876" w:rsidRPr="00EF4876" w:rsidRDefault="00EF4876" w:rsidP="00EF4876">
            <w:pPr>
              <w:suppressAutoHyphens w:val="0"/>
              <w:spacing w:before="2"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Times New Roman" w:hAnsi="Times New Roman"/>
                <w:color w:val="0A0A0A"/>
                <w:position w:val="0"/>
                <w:sz w:val="24"/>
                <w:szCs w:val="24"/>
                <w:lang w:eastAsia="pl-PL"/>
              </w:rPr>
              <w:t>Materiał BLACKOUT - tkanina 100% zaciemniająca</w:t>
            </w:r>
          </w:p>
          <w:p w:rsidR="00EF4876" w:rsidRPr="00EF4876" w:rsidRDefault="00EF4876" w:rsidP="00EF4876">
            <w:pPr>
              <w:suppressAutoHyphens w:val="0"/>
              <w:spacing w:before="2"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Wymiary:</w:t>
            </w:r>
          </w:p>
          <w:p w:rsidR="00EF4876" w:rsidRPr="00EF4876" w:rsidRDefault="00EF4876" w:rsidP="00EF4876">
            <w:pPr>
              <w:suppressAutoHyphens w:val="0"/>
              <w:spacing w:before="2"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1szt. wysokość 170cm. Szerokość 210cm.</w:t>
            </w:r>
          </w:p>
          <w:p w:rsidR="00EF4876" w:rsidRPr="00EF4876" w:rsidRDefault="00EF4876" w:rsidP="00EF4876">
            <w:pPr>
              <w:suppressAutoHyphens w:val="0"/>
              <w:spacing w:before="2"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1szt. wysokość 170 cm. Szerokość 180 cm.</w:t>
            </w:r>
          </w:p>
        </w:tc>
        <w:tc>
          <w:tcPr>
            <w:tcW w:w="851" w:type="dxa"/>
          </w:tcPr>
          <w:p w:rsidR="00EF4876" w:rsidRPr="00EF4876" w:rsidRDefault="00EF4876" w:rsidP="00EF4876">
            <w:pPr>
              <w:suppressAutoHyphens w:val="0"/>
              <w:spacing w:before="2"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szt.</w:t>
            </w:r>
          </w:p>
        </w:tc>
        <w:tc>
          <w:tcPr>
            <w:tcW w:w="992" w:type="dxa"/>
          </w:tcPr>
          <w:p w:rsidR="00EF4876" w:rsidRPr="00EF4876" w:rsidRDefault="00EF4876" w:rsidP="00EF4876">
            <w:pPr>
              <w:suppressAutoHyphens w:val="0"/>
              <w:spacing w:before="2"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w w:val="91"/>
                <w:position w:val="0"/>
                <w:sz w:val="24"/>
                <w:szCs w:val="24"/>
                <w:lang w:eastAsia="pl-PL" w:bidi="pl-PL"/>
              </w:rPr>
              <w:t>2</w:t>
            </w:r>
          </w:p>
        </w:tc>
      </w:tr>
      <w:tr w:rsidR="00EF4876" w:rsidRPr="00EF4876" w:rsidTr="00EF4876">
        <w:trPr>
          <w:trHeight w:val="813"/>
        </w:trPr>
        <w:tc>
          <w:tcPr>
            <w:tcW w:w="709" w:type="dxa"/>
          </w:tcPr>
          <w:p w:rsidR="00EF4876" w:rsidRPr="00EF4876" w:rsidRDefault="00EF4876" w:rsidP="00EF4876">
            <w:pPr>
              <w:suppressAutoHyphens w:val="0"/>
              <w:spacing w:before="2" w:line="240" w:lineRule="auto"/>
              <w:ind w:leftChars="0" w:left="0" w:right="93"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16.</w:t>
            </w:r>
          </w:p>
        </w:tc>
        <w:tc>
          <w:tcPr>
            <w:tcW w:w="6804" w:type="dxa"/>
          </w:tcPr>
          <w:p w:rsidR="00EF4876" w:rsidRPr="00EF4876" w:rsidRDefault="00EF4876" w:rsidP="00EF4876">
            <w:pPr>
              <w:suppressAutoHyphens w:val="0"/>
              <w:spacing w:before="13"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Zestaw kształtów z pianki do siedzenia lub leżenia</w:t>
            </w:r>
          </w:p>
          <w:p w:rsidR="00EF4876" w:rsidRPr="00EF4876" w:rsidRDefault="00EF4876" w:rsidP="00EF4876">
            <w:pPr>
              <w:suppressAutoHyphens w:val="0"/>
              <w:spacing w:before="13"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w:t>
            </w:r>
            <w:proofErr w:type="gramStart"/>
            <w:r w:rsidRPr="00EF4876">
              <w:rPr>
                <w:rFonts w:ascii="Times New Roman" w:eastAsia="Arial" w:hAnsi="Times New Roman"/>
                <w:position w:val="0"/>
                <w:sz w:val="24"/>
                <w:szCs w:val="24"/>
                <w:lang w:eastAsia="pl-PL" w:bidi="pl-PL"/>
              </w:rPr>
              <w:t>1  mały</w:t>
            </w:r>
            <w:proofErr w:type="gramEnd"/>
            <w:r w:rsidRPr="00EF4876">
              <w:rPr>
                <w:rFonts w:ascii="Times New Roman" w:eastAsia="Arial" w:hAnsi="Times New Roman"/>
                <w:position w:val="0"/>
                <w:sz w:val="24"/>
                <w:szCs w:val="24"/>
                <w:lang w:eastAsia="pl-PL" w:bidi="pl-PL"/>
              </w:rPr>
              <w:t xml:space="preserve"> materac wykonany z twardej </w:t>
            </w:r>
            <w:proofErr w:type="spellStart"/>
            <w:r w:rsidRPr="00EF4876">
              <w:rPr>
                <w:rFonts w:ascii="Times New Roman" w:eastAsia="Arial" w:hAnsi="Times New Roman"/>
                <w:position w:val="0"/>
                <w:sz w:val="24"/>
                <w:szCs w:val="24"/>
                <w:lang w:eastAsia="pl-PL" w:bidi="pl-PL"/>
              </w:rPr>
              <w:t>pianki</w:t>
            </w:r>
            <w:proofErr w:type="spellEnd"/>
            <w:r w:rsidRPr="00EF4876">
              <w:rPr>
                <w:rFonts w:ascii="Times New Roman" w:eastAsia="Arial" w:hAnsi="Times New Roman"/>
                <w:position w:val="0"/>
                <w:sz w:val="24"/>
                <w:szCs w:val="24"/>
                <w:lang w:eastAsia="pl-PL" w:bidi="pl-PL"/>
              </w:rPr>
              <w:t xml:space="preserve"> </w:t>
            </w:r>
            <w:proofErr w:type="spellStart"/>
            <w:r w:rsidRPr="00EF4876">
              <w:rPr>
                <w:rFonts w:ascii="Times New Roman" w:eastAsia="Arial" w:hAnsi="Times New Roman"/>
                <w:position w:val="0"/>
                <w:sz w:val="24"/>
                <w:szCs w:val="24"/>
                <w:lang w:eastAsia="pl-PL" w:bidi="pl-PL"/>
              </w:rPr>
              <w:t>poliuretanowej</w:t>
            </w:r>
            <w:proofErr w:type="spellEnd"/>
            <w:r w:rsidRPr="00EF4876">
              <w:rPr>
                <w:rFonts w:ascii="Times New Roman" w:eastAsia="Arial" w:hAnsi="Times New Roman"/>
                <w:position w:val="0"/>
                <w:sz w:val="24"/>
                <w:szCs w:val="24"/>
                <w:lang w:eastAsia="pl-PL" w:bidi="pl-PL"/>
              </w:rPr>
              <w:t xml:space="preserve"> </w:t>
            </w:r>
            <w:proofErr w:type="spellStart"/>
            <w:r w:rsidRPr="00EF4876">
              <w:rPr>
                <w:rFonts w:ascii="Times New Roman" w:eastAsia="Arial" w:hAnsi="Times New Roman"/>
                <w:position w:val="0"/>
                <w:sz w:val="24"/>
                <w:szCs w:val="24"/>
                <w:lang w:eastAsia="pl-PL" w:bidi="pl-PL"/>
              </w:rPr>
              <w:t>obszytej</w:t>
            </w:r>
            <w:proofErr w:type="spellEnd"/>
            <w:r w:rsidRPr="00EF4876">
              <w:rPr>
                <w:rFonts w:ascii="Times New Roman" w:eastAsia="Arial" w:hAnsi="Times New Roman"/>
                <w:position w:val="0"/>
                <w:sz w:val="24"/>
                <w:szCs w:val="24"/>
                <w:lang w:eastAsia="pl-PL" w:bidi="pl-PL"/>
              </w:rPr>
              <w:t xml:space="preserve"> </w:t>
            </w:r>
            <w:proofErr w:type="spellStart"/>
            <w:r w:rsidRPr="00EF4876">
              <w:rPr>
                <w:rFonts w:ascii="Times New Roman" w:eastAsia="Arial" w:hAnsi="Times New Roman"/>
                <w:position w:val="0"/>
                <w:sz w:val="24"/>
                <w:szCs w:val="24"/>
                <w:lang w:eastAsia="pl-PL" w:bidi="pl-PL"/>
              </w:rPr>
              <w:t>bezftalanowym</w:t>
            </w:r>
            <w:proofErr w:type="spellEnd"/>
            <w:r w:rsidRPr="00EF4876">
              <w:rPr>
                <w:rFonts w:ascii="Times New Roman" w:eastAsia="Arial" w:hAnsi="Times New Roman"/>
                <w:position w:val="0"/>
                <w:sz w:val="24"/>
                <w:szCs w:val="24"/>
                <w:lang w:eastAsia="pl-PL" w:bidi="pl-PL"/>
              </w:rPr>
              <w:t xml:space="preserve"> </w:t>
            </w:r>
            <w:proofErr w:type="spellStart"/>
            <w:r w:rsidRPr="00EF4876">
              <w:rPr>
                <w:rFonts w:ascii="Times New Roman" w:eastAsia="Arial" w:hAnsi="Times New Roman"/>
                <w:position w:val="0"/>
                <w:sz w:val="24"/>
                <w:szCs w:val="24"/>
                <w:lang w:eastAsia="pl-PL" w:bidi="pl-PL"/>
              </w:rPr>
              <w:t>meditapem</w:t>
            </w:r>
            <w:proofErr w:type="spellEnd"/>
            <w:r w:rsidRPr="00EF4876">
              <w:rPr>
                <w:rFonts w:ascii="Times New Roman" w:eastAsia="Arial" w:hAnsi="Times New Roman"/>
                <w:position w:val="0"/>
                <w:sz w:val="24"/>
                <w:szCs w:val="24"/>
                <w:lang w:eastAsia="pl-PL" w:bidi="pl-PL"/>
              </w:rPr>
              <w:t xml:space="preserve"> </w:t>
            </w:r>
            <w:proofErr w:type="spellStart"/>
            <w:r w:rsidRPr="00EF4876">
              <w:rPr>
                <w:rFonts w:ascii="Times New Roman" w:eastAsia="Arial" w:hAnsi="Times New Roman"/>
                <w:position w:val="0"/>
                <w:sz w:val="24"/>
                <w:szCs w:val="24"/>
                <w:lang w:eastAsia="pl-PL" w:bidi="pl-PL"/>
              </w:rPr>
              <w:t>i</w:t>
            </w:r>
            <w:proofErr w:type="spellEnd"/>
            <w:r w:rsidRPr="00EF4876">
              <w:rPr>
                <w:rFonts w:ascii="Times New Roman" w:eastAsia="Arial" w:hAnsi="Times New Roman"/>
                <w:position w:val="0"/>
                <w:sz w:val="24"/>
                <w:szCs w:val="24"/>
                <w:lang w:eastAsia="pl-PL" w:bidi="pl-PL"/>
              </w:rPr>
              <w:t xml:space="preserve"> </w:t>
            </w:r>
            <w:proofErr w:type="spellStart"/>
            <w:r w:rsidRPr="00EF4876">
              <w:rPr>
                <w:rFonts w:ascii="Times New Roman" w:eastAsia="Arial" w:hAnsi="Times New Roman"/>
                <w:position w:val="0"/>
                <w:sz w:val="24"/>
                <w:szCs w:val="24"/>
                <w:lang w:eastAsia="pl-PL" w:bidi="pl-PL"/>
              </w:rPr>
              <w:t>podszyty</w:t>
            </w:r>
            <w:proofErr w:type="spellEnd"/>
            <w:r w:rsidRPr="00EF4876">
              <w:rPr>
                <w:rFonts w:ascii="Times New Roman" w:eastAsia="Arial" w:hAnsi="Times New Roman"/>
                <w:position w:val="0"/>
                <w:sz w:val="24"/>
                <w:szCs w:val="24"/>
                <w:lang w:eastAsia="pl-PL" w:bidi="pl-PL"/>
              </w:rPr>
              <w:t xml:space="preserve"> </w:t>
            </w:r>
            <w:proofErr w:type="spellStart"/>
            <w:r w:rsidRPr="00EF4876">
              <w:rPr>
                <w:rFonts w:ascii="Times New Roman" w:eastAsia="Arial" w:hAnsi="Times New Roman"/>
                <w:position w:val="0"/>
                <w:sz w:val="24"/>
                <w:szCs w:val="24"/>
                <w:lang w:eastAsia="pl-PL" w:bidi="pl-PL"/>
              </w:rPr>
              <w:t>mocnym</w:t>
            </w:r>
            <w:proofErr w:type="spellEnd"/>
            <w:r w:rsidRPr="00EF4876">
              <w:rPr>
                <w:rFonts w:ascii="Times New Roman" w:eastAsia="Arial" w:hAnsi="Times New Roman"/>
                <w:position w:val="0"/>
                <w:sz w:val="24"/>
                <w:szCs w:val="24"/>
                <w:lang w:eastAsia="pl-PL" w:bidi="pl-PL"/>
              </w:rPr>
              <w:t xml:space="preserve"> </w:t>
            </w:r>
            <w:proofErr w:type="spellStart"/>
            <w:r w:rsidRPr="00EF4876">
              <w:rPr>
                <w:rFonts w:ascii="Times New Roman" w:eastAsia="Arial" w:hAnsi="Times New Roman"/>
                <w:position w:val="0"/>
                <w:sz w:val="24"/>
                <w:szCs w:val="24"/>
                <w:lang w:eastAsia="pl-PL" w:bidi="pl-PL"/>
              </w:rPr>
              <w:t>antypoślizgowem</w:t>
            </w:r>
            <w:proofErr w:type="spellEnd"/>
            <w:r w:rsidRPr="00EF4876">
              <w:rPr>
                <w:rFonts w:ascii="Times New Roman" w:eastAsia="Arial" w:hAnsi="Times New Roman"/>
                <w:position w:val="0"/>
                <w:sz w:val="24"/>
                <w:szCs w:val="24"/>
                <w:lang w:eastAsia="pl-PL" w:bidi="pl-PL"/>
              </w:rPr>
              <w:t>.</w:t>
            </w:r>
          </w:p>
          <w:p w:rsidR="00EF4876" w:rsidRPr="00EF4876" w:rsidRDefault="00EF4876" w:rsidP="00EF4876">
            <w:pPr>
              <w:suppressAutoHyphens w:val="0"/>
              <w:spacing w:before="13"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Wymiary </w:t>
            </w:r>
            <w:proofErr w:type="spellStart"/>
            <w:r w:rsidRPr="00EF4876">
              <w:rPr>
                <w:rFonts w:ascii="Times New Roman" w:eastAsia="Arial" w:hAnsi="Times New Roman"/>
                <w:position w:val="0"/>
                <w:sz w:val="24"/>
                <w:szCs w:val="24"/>
                <w:lang w:eastAsia="pl-PL" w:bidi="pl-PL"/>
              </w:rPr>
              <w:t>zewnętrzne</w:t>
            </w:r>
            <w:proofErr w:type="spellEnd"/>
            <w:r w:rsidRPr="00EF4876">
              <w:rPr>
                <w:rFonts w:ascii="Times New Roman" w:eastAsia="Arial" w:hAnsi="Times New Roman"/>
                <w:position w:val="0"/>
                <w:sz w:val="24"/>
                <w:szCs w:val="24"/>
                <w:lang w:eastAsia="pl-PL" w:bidi="pl-PL"/>
              </w:rPr>
              <w:t>: 60x600x1200mm (</w:t>
            </w:r>
            <w:proofErr w:type="spellStart"/>
            <w:proofErr w:type="gramStart"/>
            <w:r w:rsidRPr="00EF4876">
              <w:rPr>
                <w:rFonts w:ascii="Times New Roman" w:eastAsia="Arial" w:hAnsi="Times New Roman"/>
                <w:position w:val="0"/>
                <w:sz w:val="24"/>
                <w:szCs w:val="24"/>
                <w:lang w:eastAsia="pl-PL" w:bidi="pl-PL"/>
              </w:rPr>
              <w:t>wys.xszer</w:t>
            </w:r>
            <w:proofErr w:type="gramEnd"/>
            <w:r w:rsidRPr="00EF4876">
              <w:rPr>
                <w:rFonts w:ascii="Times New Roman" w:eastAsia="Arial" w:hAnsi="Times New Roman"/>
                <w:position w:val="0"/>
                <w:sz w:val="24"/>
                <w:szCs w:val="24"/>
                <w:lang w:eastAsia="pl-PL" w:bidi="pl-PL"/>
              </w:rPr>
              <w:t>.xdł</w:t>
            </w:r>
            <w:proofErr w:type="spellEnd"/>
            <w:r w:rsidRPr="00EF4876">
              <w:rPr>
                <w:rFonts w:ascii="Times New Roman" w:eastAsia="Arial" w:hAnsi="Times New Roman"/>
                <w:position w:val="0"/>
                <w:sz w:val="24"/>
                <w:szCs w:val="24"/>
                <w:lang w:eastAsia="pl-PL" w:bidi="pl-PL"/>
              </w:rPr>
              <w:t>.)</w:t>
            </w:r>
          </w:p>
          <w:p w:rsidR="00EF4876" w:rsidRPr="00EF4876" w:rsidRDefault="00EF4876" w:rsidP="00EF4876">
            <w:pPr>
              <w:suppressAutoHyphens w:val="0"/>
              <w:spacing w:before="13"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- 2 siedziska drops pudrowe - jasnozielone</w:t>
            </w:r>
          </w:p>
          <w:p w:rsidR="00EF4876" w:rsidRPr="00EF4876" w:rsidRDefault="00EF4876" w:rsidP="00EF4876">
            <w:pPr>
              <w:suppressAutoHyphens w:val="0"/>
              <w:spacing w:before="13"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lastRenderedPageBreak/>
              <w:t xml:space="preserve">wypełnione pianką poliuretanową o wysokim stopniu trwałości zapewniającą miękkość siedzenia oraz wytrzymałość na wszelkiego rodzaju naciski. </w:t>
            </w:r>
            <w:proofErr w:type="spellStart"/>
            <w:r w:rsidRPr="00EF4876">
              <w:rPr>
                <w:rFonts w:ascii="Times New Roman" w:eastAsia="Arial" w:hAnsi="Times New Roman"/>
                <w:position w:val="0"/>
                <w:sz w:val="24"/>
                <w:szCs w:val="24"/>
                <w:lang w:eastAsia="pl-PL" w:bidi="pl-PL"/>
              </w:rPr>
              <w:t>Pokrowiec</w:t>
            </w:r>
            <w:proofErr w:type="spellEnd"/>
            <w:r w:rsidRPr="00EF4876">
              <w:rPr>
                <w:rFonts w:ascii="Times New Roman" w:eastAsia="Arial" w:hAnsi="Times New Roman"/>
                <w:position w:val="0"/>
                <w:sz w:val="24"/>
                <w:szCs w:val="24"/>
                <w:lang w:eastAsia="pl-PL" w:bidi="pl-PL"/>
              </w:rPr>
              <w:t xml:space="preserve"> </w:t>
            </w:r>
            <w:proofErr w:type="spellStart"/>
            <w:r w:rsidRPr="00EF4876">
              <w:rPr>
                <w:rFonts w:ascii="Times New Roman" w:eastAsia="Arial" w:hAnsi="Times New Roman"/>
                <w:position w:val="0"/>
                <w:sz w:val="24"/>
                <w:szCs w:val="24"/>
                <w:lang w:eastAsia="pl-PL" w:bidi="pl-PL"/>
              </w:rPr>
              <w:t>wykonany</w:t>
            </w:r>
            <w:proofErr w:type="spellEnd"/>
            <w:r w:rsidRPr="00EF4876">
              <w:rPr>
                <w:rFonts w:ascii="Times New Roman" w:eastAsia="Arial" w:hAnsi="Times New Roman"/>
                <w:position w:val="0"/>
                <w:sz w:val="24"/>
                <w:szCs w:val="24"/>
                <w:lang w:eastAsia="pl-PL" w:bidi="pl-PL"/>
              </w:rPr>
              <w:t xml:space="preserve"> z </w:t>
            </w:r>
            <w:proofErr w:type="spellStart"/>
            <w:r w:rsidRPr="00EF4876">
              <w:rPr>
                <w:rFonts w:ascii="Times New Roman" w:eastAsia="Arial" w:hAnsi="Times New Roman"/>
                <w:position w:val="0"/>
                <w:sz w:val="24"/>
                <w:szCs w:val="24"/>
                <w:lang w:eastAsia="pl-PL" w:bidi="pl-PL"/>
              </w:rPr>
              <w:t>bezftalanowego</w:t>
            </w:r>
            <w:proofErr w:type="spellEnd"/>
            <w:r w:rsidRPr="00EF4876">
              <w:rPr>
                <w:rFonts w:ascii="Times New Roman" w:eastAsia="Arial" w:hAnsi="Times New Roman"/>
                <w:position w:val="0"/>
                <w:sz w:val="24"/>
                <w:szCs w:val="24"/>
                <w:lang w:eastAsia="pl-PL" w:bidi="pl-PL"/>
              </w:rPr>
              <w:t xml:space="preserve"> </w:t>
            </w:r>
            <w:proofErr w:type="spellStart"/>
            <w:r w:rsidRPr="00EF4876">
              <w:rPr>
                <w:rFonts w:ascii="Times New Roman" w:eastAsia="Arial" w:hAnsi="Times New Roman"/>
                <w:position w:val="0"/>
                <w:sz w:val="24"/>
                <w:szCs w:val="24"/>
                <w:lang w:eastAsia="pl-PL" w:bidi="pl-PL"/>
              </w:rPr>
              <w:t>meditapu</w:t>
            </w:r>
            <w:proofErr w:type="spellEnd"/>
            <w:r w:rsidRPr="00EF4876">
              <w:rPr>
                <w:rFonts w:ascii="Times New Roman" w:eastAsia="Arial" w:hAnsi="Times New Roman"/>
                <w:position w:val="0"/>
                <w:sz w:val="24"/>
                <w:szCs w:val="24"/>
                <w:lang w:eastAsia="pl-PL" w:bidi="pl-PL"/>
              </w:rPr>
              <w:t>. Antypoślizgowy spód.</w:t>
            </w:r>
          </w:p>
          <w:p w:rsidR="00EF4876" w:rsidRPr="00EF4876" w:rsidRDefault="00EF4876" w:rsidP="00EF4876">
            <w:pPr>
              <w:suppressAutoHyphens w:val="0"/>
              <w:spacing w:before="13"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Wymiary zewnętrzne: 300x80 mm</w:t>
            </w:r>
          </w:p>
        </w:tc>
        <w:tc>
          <w:tcPr>
            <w:tcW w:w="851" w:type="dxa"/>
          </w:tcPr>
          <w:p w:rsidR="00EF4876" w:rsidRPr="00EF4876" w:rsidRDefault="00EF4876" w:rsidP="00EF4876">
            <w:pPr>
              <w:suppressAutoHyphens w:val="0"/>
              <w:spacing w:before="2"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lastRenderedPageBreak/>
              <w:t>szt.</w:t>
            </w:r>
          </w:p>
        </w:tc>
        <w:tc>
          <w:tcPr>
            <w:tcW w:w="992" w:type="dxa"/>
          </w:tcPr>
          <w:p w:rsidR="00EF4876" w:rsidRPr="00EF4876" w:rsidRDefault="00EF4876" w:rsidP="00EF4876">
            <w:pPr>
              <w:suppressAutoHyphens w:val="0"/>
              <w:spacing w:before="2"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w w:val="91"/>
                <w:position w:val="0"/>
                <w:sz w:val="24"/>
                <w:szCs w:val="24"/>
                <w:lang w:eastAsia="pl-PL" w:bidi="pl-PL"/>
              </w:rPr>
              <w:t>1</w:t>
            </w:r>
          </w:p>
        </w:tc>
      </w:tr>
      <w:tr w:rsidR="00EF4876" w:rsidRPr="00EF4876" w:rsidTr="00EF4876">
        <w:trPr>
          <w:trHeight w:val="2843"/>
        </w:trPr>
        <w:tc>
          <w:tcPr>
            <w:tcW w:w="709" w:type="dxa"/>
          </w:tcPr>
          <w:p w:rsidR="00EF4876" w:rsidRPr="00EF4876" w:rsidRDefault="00EF4876" w:rsidP="00EF4876">
            <w:pPr>
              <w:suppressAutoHyphens w:val="0"/>
              <w:spacing w:before="4" w:line="240" w:lineRule="auto"/>
              <w:ind w:leftChars="0" w:left="0" w:right="93"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17.</w:t>
            </w:r>
          </w:p>
        </w:tc>
        <w:tc>
          <w:tcPr>
            <w:tcW w:w="6804" w:type="dxa"/>
          </w:tcPr>
          <w:p w:rsidR="00EF4876" w:rsidRPr="00EF4876" w:rsidRDefault="00EF4876" w:rsidP="00EF4876">
            <w:pPr>
              <w:suppressAutoHyphens w:val="0"/>
              <w:spacing w:before="43"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Sensoryczna podłoga z cieczą (niebieska)</w:t>
            </w:r>
          </w:p>
          <w:p w:rsidR="00EF4876" w:rsidRPr="00EF4876" w:rsidRDefault="00EF4876" w:rsidP="00EF4876">
            <w:pPr>
              <w:suppressAutoHyphens w:val="0"/>
              <w:spacing w:before="43"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Panel sensoryczne o wielkości 50x50 cm. </w:t>
            </w:r>
          </w:p>
          <w:p w:rsidR="00EF4876" w:rsidRPr="00EF4876" w:rsidRDefault="00EF4876" w:rsidP="00EF4876">
            <w:pPr>
              <w:suppressAutoHyphens w:val="0"/>
              <w:spacing w:before="43"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 Płytki wypełnione cieczą zabarwioną barwnikiem kosmetycznym.</w:t>
            </w:r>
          </w:p>
          <w:p w:rsidR="00EF4876" w:rsidRPr="00EF4876" w:rsidRDefault="00EF4876" w:rsidP="00EF4876">
            <w:pPr>
              <w:suppressAutoHyphens w:val="0"/>
              <w:spacing w:before="43"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 Spód płytki pokryty pianką antypoślizgową, dzięki czemu nie muszą</w:t>
            </w:r>
          </w:p>
          <w:p w:rsidR="00EF4876" w:rsidRPr="00EF4876" w:rsidRDefault="00EF4876" w:rsidP="00EF4876">
            <w:pPr>
              <w:suppressAutoHyphens w:val="0"/>
              <w:spacing w:before="43"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 być mocowane do podłogi na stałe. Warstwa zewnętrzna kafla</w:t>
            </w:r>
          </w:p>
          <w:p w:rsidR="00EF4876" w:rsidRPr="00EF4876" w:rsidRDefault="00EF4876" w:rsidP="00EF4876">
            <w:pPr>
              <w:suppressAutoHyphens w:val="0"/>
              <w:spacing w:before="43"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 odporna na ścieranie oraz zarysowania - płytki z powodzeniem</w:t>
            </w:r>
          </w:p>
          <w:p w:rsidR="00EF4876" w:rsidRPr="00EF4876" w:rsidRDefault="00EF4876" w:rsidP="00EF4876">
            <w:pPr>
              <w:suppressAutoHyphens w:val="0"/>
              <w:spacing w:before="43"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 mogą być układane jako stała podłoga we wnętrzach. Po płytkach</w:t>
            </w:r>
          </w:p>
          <w:p w:rsidR="00EF4876" w:rsidRPr="00EF4876" w:rsidRDefault="00EF4876" w:rsidP="00EF4876">
            <w:pPr>
              <w:suppressAutoHyphens w:val="0"/>
              <w:spacing w:before="43"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 można jeździć krzesłami, wózkami inwalidzkimi, mogą po niej </w:t>
            </w:r>
          </w:p>
          <w:p w:rsidR="00EF4876" w:rsidRPr="00EF4876" w:rsidRDefault="00EF4876" w:rsidP="00EF4876">
            <w:pPr>
              <w:suppressAutoHyphens w:val="0"/>
              <w:spacing w:before="43"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 chodzić i skakać dzieci i dorośli - materiał jest wyjątkowo odporny.</w:t>
            </w:r>
          </w:p>
          <w:p w:rsidR="00EF4876" w:rsidRPr="00EF4876" w:rsidRDefault="00EF4876" w:rsidP="00EF4876">
            <w:pPr>
              <w:suppressAutoHyphens w:val="0"/>
              <w:spacing w:before="43"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 Maksymalne obciążenie płytki to 120 kg.</w:t>
            </w:r>
          </w:p>
        </w:tc>
        <w:tc>
          <w:tcPr>
            <w:tcW w:w="851" w:type="dxa"/>
          </w:tcPr>
          <w:p w:rsidR="00EF4876" w:rsidRPr="00EF4876" w:rsidRDefault="00EF4876" w:rsidP="00EF4876">
            <w:pPr>
              <w:suppressAutoHyphens w:val="0"/>
              <w:spacing w:before="4"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Zestaw 4 paneli</w:t>
            </w:r>
          </w:p>
        </w:tc>
        <w:tc>
          <w:tcPr>
            <w:tcW w:w="992" w:type="dxa"/>
          </w:tcPr>
          <w:p w:rsidR="00EF4876" w:rsidRPr="00EF4876" w:rsidRDefault="00EF4876" w:rsidP="00EF4876">
            <w:pPr>
              <w:suppressAutoHyphens w:val="0"/>
              <w:spacing w:before="4"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w w:val="91"/>
                <w:position w:val="0"/>
                <w:sz w:val="24"/>
                <w:szCs w:val="24"/>
                <w:lang w:eastAsia="pl-PL" w:bidi="pl-PL"/>
              </w:rPr>
              <w:t>1</w:t>
            </w:r>
          </w:p>
        </w:tc>
      </w:tr>
      <w:tr w:rsidR="00EF4876" w:rsidRPr="00EF4876" w:rsidTr="00EF4876">
        <w:trPr>
          <w:trHeight w:val="3189"/>
        </w:trPr>
        <w:tc>
          <w:tcPr>
            <w:tcW w:w="709" w:type="dxa"/>
          </w:tcPr>
          <w:p w:rsidR="00EF4876" w:rsidRPr="00EF4876" w:rsidRDefault="00EF4876" w:rsidP="00EF4876">
            <w:pPr>
              <w:suppressAutoHyphens w:val="0"/>
              <w:spacing w:before="4" w:line="240" w:lineRule="auto"/>
              <w:ind w:leftChars="0" w:left="0" w:right="93"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 17.</w:t>
            </w:r>
          </w:p>
        </w:tc>
        <w:tc>
          <w:tcPr>
            <w:tcW w:w="6804" w:type="dxa"/>
          </w:tcPr>
          <w:p w:rsidR="00EF4876" w:rsidRPr="00EF4876" w:rsidRDefault="00EF4876" w:rsidP="00EF4876">
            <w:pPr>
              <w:suppressAutoHyphens w:val="0"/>
              <w:spacing w:before="2"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  Sensoryczna podłoga z cieczą (zielona)</w:t>
            </w:r>
          </w:p>
          <w:p w:rsidR="00EF4876" w:rsidRPr="00EF4876" w:rsidRDefault="00EF4876" w:rsidP="00EF4876">
            <w:pPr>
              <w:suppressAutoHyphens w:val="0"/>
              <w:spacing w:before="2"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 xml:space="preserve">Panel sensoryczny o wielkości 50x50 cm. </w:t>
            </w:r>
          </w:p>
          <w:p w:rsidR="00EF4876" w:rsidRPr="00EF4876" w:rsidRDefault="00EF4876" w:rsidP="00EF4876">
            <w:pPr>
              <w:suppressAutoHyphens w:val="0"/>
              <w:spacing w:line="276" w:lineRule="auto"/>
              <w:ind w:leftChars="0" w:left="0" w:firstLineChars="0" w:hanging="2"/>
              <w:jc w:val="left"/>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Płytki wypełnione cieczą zabarwioną barwnikiem kosmetycznym. Spód płytki pokryty pianką antypoślizgową, dzięki czemu nie muszą być mocowane do podłogi na stałe. Warstwa zewnętrzna kafla odporna na ścieranie oraz zarysowania - płytki z powodzeniem mogą być układane jako stała podłoga we wnętrzach. Po płytkach można jeździć krzesłami, wózkami inwalidzkimi, mogą po niej chodzić i skakać dzieci i dorośli - materiał jest wyjątkowo odporny. Maksymalne obciążenie płytki to 120 kg.</w:t>
            </w:r>
          </w:p>
        </w:tc>
        <w:tc>
          <w:tcPr>
            <w:tcW w:w="851" w:type="dxa"/>
          </w:tcPr>
          <w:p w:rsidR="00EF4876" w:rsidRPr="00EF4876" w:rsidRDefault="00EF4876" w:rsidP="00EF4876">
            <w:pPr>
              <w:suppressAutoHyphens w:val="0"/>
              <w:spacing w:before="4"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Zestaw</w:t>
            </w:r>
          </w:p>
          <w:p w:rsidR="00EF4876" w:rsidRPr="00EF4876" w:rsidRDefault="00EF4876" w:rsidP="00EF4876">
            <w:pPr>
              <w:suppressAutoHyphens w:val="0"/>
              <w:spacing w:before="4"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4 paneli</w:t>
            </w:r>
          </w:p>
        </w:tc>
        <w:tc>
          <w:tcPr>
            <w:tcW w:w="992" w:type="dxa"/>
          </w:tcPr>
          <w:p w:rsidR="00EF4876" w:rsidRPr="00EF4876" w:rsidRDefault="00EF4876" w:rsidP="00EF4876">
            <w:pPr>
              <w:suppressAutoHyphens w:val="0"/>
              <w:spacing w:before="4"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w w:val="91"/>
                <w:position w:val="0"/>
                <w:sz w:val="24"/>
                <w:szCs w:val="24"/>
                <w:lang w:eastAsia="pl-PL" w:bidi="pl-PL"/>
              </w:rPr>
              <w:t>1</w:t>
            </w:r>
          </w:p>
        </w:tc>
      </w:tr>
      <w:tr w:rsidR="00EF4876" w:rsidRPr="00EF4876" w:rsidTr="00EF4876">
        <w:trPr>
          <w:trHeight w:val="1190"/>
        </w:trPr>
        <w:tc>
          <w:tcPr>
            <w:tcW w:w="709" w:type="dxa"/>
          </w:tcPr>
          <w:p w:rsidR="00EF4876" w:rsidRPr="00EF4876" w:rsidRDefault="00EF4876" w:rsidP="00EF4876">
            <w:pPr>
              <w:suppressAutoHyphens w:val="0"/>
              <w:spacing w:before="4" w:line="276" w:lineRule="auto"/>
              <w:ind w:leftChars="0" w:left="0" w:right="93"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19.</w:t>
            </w:r>
          </w:p>
        </w:tc>
        <w:tc>
          <w:tcPr>
            <w:tcW w:w="6804" w:type="dxa"/>
          </w:tcPr>
          <w:p w:rsidR="00EF4876" w:rsidRPr="00EF4876" w:rsidRDefault="00EF4876" w:rsidP="00EF4876">
            <w:pPr>
              <w:suppressAutoHyphens w:val="0"/>
              <w:spacing w:before="2" w:line="276" w:lineRule="auto"/>
              <w:ind w:leftChars="0" w:left="0" w:firstLineChars="0" w:hanging="2"/>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Bańkowe lustro</w:t>
            </w:r>
          </w:p>
          <w:p w:rsidR="00EF4876" w:rsidRPr="00EF4876" w:rsidRDefault="00EF4876" w:rsidP="00EF4876">
            <w:pPr>
              <w:suppressAutoHyphens w:val="0"/>
              <w:spacing w:before="2" w:line="276" w:lineRule="auto"/>
              <w:ind w:leftChars="0" w:left="0" w:firstLineChars="0" w:hanging="2"/>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Dziewięć wypukłych zniekształceń akrylowym lustrze. Lustro jest lekkie i łatwe do powieszenia na ścianie. Kolorowe wyściełane obramowanie.</w:t>
            </w:r>
          </w:p>
          <w:p w:rsidR="00EF4876" w:rsidRPr="00EF4876" w:rsidRDefault="00EF4876" w:rsidP="00EF4876">
            <w:pPr>
              <w:suppressAutoHyphens w:val="0"/>
              <w:spacing w:before="2" w:line="276" w:lineRule="auto"/>
              <w:ind w:leftChars="0" w:left="0" w:firstLineChars="0" w:hanging="2"/>
              <w:textDirection w:val="lrTb"/>
              <w:textAlignment w:val="auto"/>
              <w:outlineLvl w:val="9"/>
              <w:rPr>
                <w:rFonts w:ascii="Times New Roman" w:eastAsia="Arial" w:hAnsi="Times New Roman"/>
                <w:position w:val="0"/>
                <w:sz w:val="24"/>
                <w:szCs w:val="24"/>
                <w:lang w:eastAsia="pl-PL" w:bidi="pl-PL"/>
              </w:rPr>
            </w:pPr>
          </w:p>
        </w:tc>
        <w:tc>
          <w:tcPr>
            <w:tcW w:w="851" w:type="dxa"/>
          </w:tcPr>
          <w:p w:rsidR="00EF4876" w:rsidRPr="00EF4876" w:rsidRDefault="00EF4876" w:rsidP="00EF4876">
            <w:pPr>
              <w:suppressAutoHyphens w:val="0"/>
              <w:spacing w:before="4"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szt.</w:t>
            </w:r>
          </w:p>
        </w:tc>
        <w:tc>
          <w:tcPr>
            <w:tcW w:w="992" w:type="dxa"/>
          </w:tcPr>
          <w:p w:rsidR="00EF4876" w:rsidRPr="00EF4876" w:rsidRDefault="00EF4876" w:rsidP="00EF4876">
            <w:pPr>
              <w:suppressAutoHyphens w:val="0"/>
              <w:spacing w:before="4"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w w:val="91"/>
                <w:position w:val="0"/>
                <w:sz w:val="24"/>
                <w:szCs w:val="24"/>
                <w:lang w:eastAsia="pl-PL" w:bidi="pl-PL"/>
              </w:rPr>
              <w:t>1</w:t>
            </w:r>
          </w:p>
        </w:tc>
      </w:tr>
      <w:tr w:rsidR="00EF4876" w:rsidRPr="00EF4876" w:rsidTr="00EF4876">
        <w:trPr>
          <w:trHeight w:val="1190"/>
        </w:trPr>
        <w:tc>
          <w:tcPr>
            <w:tcW w:w="709" w:type="dxa"/>
          </w:tcPr>
          <w:p w:rsidR="00EF4876" w:rsidRPr="00EF4876" w:rsidRDefault="00EF4876" w:rsidP="00EF4876">
            <w:pPr>
              <w:suppressAutoHyphens w:val="0"/>
              <w:spacing w:before="4" w:line="276" w:lineRule="auto"/>
              <w:ind w:leftChars="0" w:left="0" w:right="93"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20.</w:t>
            </w:r>
          </w:p>
        </w:tc>
        <w:tc>
          <w:tcPr>
            <w:tcW w:w="6804" w:type="dxa"/>
          </w:tcPr>
          <w:p w:rsidR="00EF4876" w:rsidRPr="00EF4876" w:rsidRDefault="00EF4876" w:rsidP="00EF4876">
            <w:pPr>
              <w:suppressAutoHyphens w:val="0"/>
              <w:spacing w:before="2" w:line="276" w:lineRule="auto"/>
              <w:ind w:leftChars="0" w:left="0" w:firstLineChars="0" w:hanging="2"/>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Piramida bąbelkowa 150cm</w:t>
            </w:r>
          </w:p>
          <w:p w:rsidR="00EF4876" w:rsidRPr="00EF4876" w:rsidRDefault="00EF4876" w:rsidP="00EF4876">
            <w:pPr>
              <w:suppressAutoHyphens w:val="0"/>
              <w:spacing w:before="2" w:line="276" w:lineRule="auto"/>
              <w:ind w:leftChars="0" w:left="0" w:firstLineChars="0" w:hanging="2"/>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Kolumna bąbelkowa w zestawie z pilotem, do zmiany kolorów trybów wyświetlanych kolorów czy ich jasność. Nadaje się do stosowania z schłodzoną, przegotowaną wodą wodociągową. Wysokiej jakości pompa powietrza.</w:t>
            </w:r>
          </w:p>
        </w:tc>
        <w:tc>
          <w:tcPr>
            <w:tcW w:w="851" w:type="dxa"/>
          </w:tcPr>
          <w:p w:rsidR="00EF4876" w:rsidRPr="00EF4876" w:rsidRDefault="00EF4876" w:rsidP="00EF4876">
            <w:pPr>
              <w:suppressAutoHyphens w:val="0"/>
              <w:spacing w:before="4" w:line="240" w:lineRule="auto"/>
              <w:ind w:leftChars="0" w:left="0" w:firstLineChars="0" w:hanging="2"/>
              <w:jc w:val="center"/>
              <w:textDirection w:val="lrTb"/>
              <w:textAlignment w:val="auto"/>
              <w:outlineLvl w:val="9"/>
              <w:rPr>
                <w:rFonts w:ascii="Times New Roman" w:eastAsia="Arial" w:hAnsi="Times New Roman"/>
                <w:position w:val="0"/>
                <w:sz w:val="24"/>
                <w:szCs w:val="24"/>
                <w:lang w:eastAsia="pl-PL" w:bidi="pl-PL"/>
              </w:rPr>
            </w:pPr>
            <w:r w:rsidRPr="00EF4876">
              <w:rPr>
                <w:rFonts w:ascii="Times New Roman" w:eastAsia="Arial" w:hAnsi="Times New Roman"/>
                <w:position w:val="0"/>
                <w:sz w:val="24"/>
                <w:szCs w:val="24"/>
                <w:lang w:eastAsia="pl-PL" w:bidi="pl-PL"/>
              </w:rPr>
              <w:t>szt.</w:t>
            </w:r>
          </w:p>
        </w:tc>
        <w:tc>
          <w:tcPr>
            <w:tcW w:w="992" w:type="dxa"/>
          </w:tcPr>
          <w:p w:rsidR="00EF4876" w:rsidRPr="00EF4876" w:rsidRDefault="00EF4876" w:rsidP="00EF4876">
            <w:pPr>
              <w:suppressAutoHyphens w:val="0"/>
              <w:spacing w:before="4" w:line="240" w:lineRule="auto"/>
              <w:ind w:leftChars="0" w:left="0" w:firstLineChars="0" w:hanging="2"/>
              <w:jc w:val="center"/>
              <w:textDirection w:val="lrTb"/>
              <w:textAlignment w:val="auto"/>
              <w:outlineLvl w:val="9"/>
              <w:rPr>
                <w:rFonts w:ascii="Times New Roman" w:eastAsia="Arial" w:hAnsi="Times New Roman"/>
                <w:w w:val="91"/>
                <w:position w:val="0"/>
                <w:sz w:val="24"/>
                <w:szCs w:val="24"/>
                <w:lang w:eastAsia="pl-PL" w:bidi="pl-PL"/>
              </w:rPr>
            </w:pPr>
            <w:r w:rsidRPr="00EF4876">
              <w:rPr>
                <w:rFonts w:ascii="Times New Roman" w:eastAsia="Arial" w:hAnsi="Times New Roman"/>
                <w:w w:val="91"/>
                <w:position w:val="0"/>
                <w:sz w:val="24"/>
                <w:szCs w:val="24"/>
                <w:lang w:eastAsia="pl-PL" w:bidi="pl-PL"/>
              </w:rPr>
              <w:t>1</w:t>
            </w:r>
          </w:p>
        </w:tc>
      </w:tr>
    </w:tbl>
    <w:p w:rsidR="00F70EED" w:rsidRPr="00DB384B" w:rsidRDefault="00A51695" w:rsidP="00DB384B">
      <w:pPr>
        <w:ind w:left="0" w:hanging="2"/>
        <w:rPr>
          <w:rFonts w:ascii="Times New Roman" w:eastAsia="Times New Roman" w:hAnsi="Times New Roman" w:cs="Times New Roman"/>
          <w:sz w:val="24"/>
          <w:szCs w:val="24"/>
        </w:rPr>
      </w:pPr>
      <w:r w:rsidRPr="00EF4876">
        <w:rPr>
          <w:rFonts w:ascii="Times New Roman" w:eastAsia="Times New Roman" w:hAnsi="Times New Roman" w:cs="Times New Roman"/>
          <w:sz w:val="24"/>
          <w:szCs w:val="24"/>
        </w:rPr>
        <w:br w:type="textWrapping" w:clear="all"/>
      </w:r>
    </w:p>
    <w:sdt>
      <w:sdtPr>
        <w:tag w:val="goog_rdk_45"/>
        <w:id w:val="716551214"/>
      </w:sdtPr>
      <w:sdtEndPr/>
      <w:sdtContent>
        <w:p w:rsidR="005B1E19" w:rsidRPr="005D18A3" w:rsidRDefault="005B1E19" w:rsidP="005B1E19">
          <w:pPr>
            <w:suppressAutoHyphens w:val="0"/>
            <w:spacing w:line="360" w:lineRule="auto"/>
            <w:ind w:leftChars="0" w:left="0" w:firstLineChars="0" w:firstLine="0"/>
            <w:textDirection w:val="lrTb"/>
            <w:textAlignment w:val="auto"/>
            <w:outlineLvl w:val="9"/>
            <w:rPr>
              <w:rFonts w:ascii="Times New Roman" w:eastAsia="Times New Roman" w:hAnsi="Times New Roman" w:cs="Times New Roman"/>
              <w:sz w:val="24"/>
              <w:szCs w:val="24"/>
            </w:rPr>
          </w:pPr>
          <w:r w:rsidRPr="005D18A3">
            <w:rPr>
              <w:rFonts w:ascii="Times New Roman" w:eastAsia="Times New Roman" w:hAnsi="Times New Roman" w:cs="Times New Roman"/>
              <w:sz w:val="24"/>
              <w:szCs w:val="24"/>
            </w:rPr>
            <w:t xml:space="preserve">Zamawiający zastrzega, że wszędzie tam, gdzie w treści opisu przedmiotu zamówienia, zostały wskazane znaki towarowe, patenty lub pochodzenie, źródła lub szczegółowe procesy, które </w:t>
          </w:r>
          <w:r w:rsidRPr="005D18A3">
            <w:rPr>
              <w:rFonts w:ascii="Times New Roman" w:eastAsia="Times New Roman" w:hAnsi="Times New Roman" w:cs="Times New Roman"/>
              <w:sz w:val="24"/>
              <w:szCs w:val="24"/>
            </w:rPr>
            <w:lastRenderedPageBreak/>
            <w:t>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materiałom, urządzeniom, systemom, technologiom opisanym przez Zamawiającego.</w:t>
          </w:r>
        </w:p>
      </w:sdtContent>
    </w:sdt>
    <w:sdt>
      <w:sdtPr>
        <w:tag w:val="goog_rdk_46"/>
        <w:id w:val="-1369378494"/>
      </w:sdtPr>
      <w:sdtEndPr/>
      <w:sdtContent>
        <w:p w:rsidR="005B1E19" w:rsidRPr="005D18A3" w:rsidRDefault="005B1E19" w:rsidP="005B1E19">
          <w:pPr>
            <w:spacing w:line="360" w:lineRule="auto"/>
            <w:ind w:left="0" w:hanging="2"/>
            <w:rPr>
              <w:rFonts w:ascii="Times New Roman" w:eastAsia="Times New Roman" w:hAnsi="Times New Roman" w:cs="Times New Roman"/>
              <w:sz w:val="24"/>
              <w:szCs w:val="24"/>
            </w:rPr>
          </w:pPr>
          <w:r w:rsidRPr="005D18A3">
            <w:rPr>
              <w:rFonts w:ascii="Times New Roman" w:eastAsia="Times New Roman" w:hAnsi="Times New Roman" w:cs="Times New Roman"/>
              <w:sz w:val="24"/>
              <w:szCs w:val="24"/>
            </w:rPr>
            <w:t>Wykonawca, który będzie powoływał się na rozwiązania równoważne jest obowiązany wykazać w składanej przez siebie ofercie, że oferowane przez niego produkty posiadają parametry nie gorsze niż produkt bazowy.</w:t>
          </w:r>
        </w:p>
      </w:sdtContent>
    </w:sdt>
    <w:p w:rsidR="005B1E19" w:rsidRDefault="005B1E19" w:rsidP="005B1E19">
      <w:pPr>
        <w:pBdr>
          <w:top w:val="nil"/>
          <w:left w:val="nil"/>
          <w:bottom w:val="nil"/>
          <w:right w:val="nil"/>
          <w:between w:val="nil"/>
        </w:pBdr>
        <w:spacing w:line="276" w:lineRule="auto"/>
        <w:ind w:left="0" w:hanging="2"/>
        <w:rPr>
          <w:color w:val="000000"/>
          <w:vertAlign w:val="superscript"/>
        </w:rPr>
      </w:pPr>
    </w:p>
    <w:sectPr w:rsidR="005B1E1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23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7CD" w:rsidRDefault="004037CD">
      <w:pPr>
        <w:spacing w:line="240" w:lineRule="auto"/>
        <w:ind w:left="0" w:hanging="2"/>
      </w:pPr>
      <w:r>
        <w:separator/>
      </w:r>
    </w:p>
  </w:endnote>
  <w:endnote w:type="continuationSeparator" w:id="0">
    <w:p w:rsidR="004037CD" w:rsidRDefault="004037C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353">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695" w:rsidRDefault="00A51695">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940707203"/>
      <w:docPartObj>
        <w:docPartGallery w:val="Page Numbers (Bottom of Page)"/>
        <w:docPartUnique/>
      </w:docPartObj>
    </w:sdtPr>
    <w:sdtEndPr>
      <w:rPr>
        <w:rFonts w:ascii="Times New Roman" w:hAnsi="Times New Roman" w:cs="Times New Roman"/>
        <w:sz w:val="22"/>
        <w:szCs w:val="22"/>
      </w:rPr>
    </w:sdtEndPr>
    <w:sdtContent>
      <w:p w:rsidR="0068578A" w:rsidRPr="0068578A" w:rsidRDefault="0068578A" w:rsidP="0068578A">
        <w:pPr>
          <w:pStyle w:val="Stopka"/>
          <w:ind w:left="1" w:hanging="3"/>
          <w:jc w:val="center"/>
          <w:rPr>
            <w:rFonts w:ascii="Times New Roman" w:hAnsi="Times New Roman" w:cs="Times New Roman"/>
          </w:rPr>
        </w:pPr>
        <w:r w:rsidRPr="0068578A">
          <w:rPr>
            <w:rFonts w:ascii="Times New Roman" w:eastAsiaTheme="majorEastAsia" w:hAnsi="Times New Roman" w:cs="Times New Roman"/>
          </w:rPr>
          <w:t xml:space="preserve">Strona </w:t>
        </w:r>
        <w:r w:rsidRPr="0068578A">
          <w:rPr>
            <w:rFonts w:ascii="Times New Roman" w:eastAsiaTheme="minorEastAsia" w:hAnsi="Times New Roman" w:cs="Times New Roman"/>
          </w:rPr>
          <w:fldChar w:fldCharType="begin"/>
        </w:r>
        <w:r w:rsidRPr="0068578A">
          <w:rPr>
            <w:rFonts w:ascii="Times New Roman" w:hAnsi="Times New Roman" w:cs="Times New Roman"/>
          </w:rPr>
          <w:instrText>PAGE    \* MERGEFORMAT</w:instrText>
        </w:r>
        <w:r w:rsidRPr="0068578A">
          <w:rPr>
            <w:rFonts w:ascii="Times New Roman" w:eastAsiaTheme="minorEastAsia" w:hAnsi="Times New Roman" w:cs="Times New Roman"/>
          </w:rPr>
          <w:fldChar w:fldCharType="separate"/>
        </w:r>
        <w:r w:rsidRPr="0068578A">
          <w:rPr>
            <w:rFonts w:ascii="Times New Roman" w:eastAsiaTheme="majorEastAsia" w:hAnsi="Times New Roman" w:cs="Times New Roman"/>
          </w:rPr>
          <w:t>2</w:t>
        </w:r>
        <w:r w:rsidRPr="0068578A">
          <w:rPr>
            <w:rFonts w:ascii="Times New Roman" w:eastAsiaTheme="majorEastAsia" w:hAnsi="Times New Roman" w:cs="Times New Roman"/>
          </w:rPr>
          <w:fldChar w:fldCharType="end"/>
        </w:r>
        <w:r w:rsidRPr="0068578A">
          <w:rPr>
            <w:rFonts w:ascii="Times New Roman" w:eastAsiaTheme="majorEastAsia" w:hAnsi="Times New Roman" w:cs="Times New Roman"/>
          </w:rPr>
          <w:t xml:space="preserve"> z 5</w:t>
        </w:r>
      </w:p>
    </w:sdtContent>
  </w:sdt>
  <w:p w:rsidR="00F70EED" w:rsidRDefault="00F70EED">
    <w:pPr>
      <w:pBdr>
        <w:top w:val="nil"/>
        <w:left w:val="nil"/>
        <w:bottom w:val="nil"/>
        <w:right w:val="nil"/>
        <w:between w:val="nil"/>
      </w:pBdr>
      <w:spacing w:line="240" w:lineRule="auto"/>
      <w:ind w:left="0" w:hanging="2"/>
      <w:jc w:val="center"/>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695" w:rsidRDefault="00A51695">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7CD" w:rsidRDefault="004037CD">
      <w:pPr>
        <w:spacing w:line="240" w:lineRule="auto"/>
        <w:ind w:left="0" w:hanging="2"/>
      </w:pPr>
      <w:r>
        <w:separator/>
      </w:r>
    </w:p>
  </w:footnote>
  <w:footnote w:type="continuationSeparator" w:id="0">
    <w:p w:rsidR="004037CD" w:rsidRDefault="004037C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695" w:rsidRDefault="00A51695">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6"/>
      <w:id w:val="-1537505815"/>
    </w:sdtPr>
    <w:sdtEndPr/>
    <w:sdtContent>
      <w:p w:rsidR="00F70EED" w:rsidRDefault="00B50D70">
        <w:pPr>
          <w:pBdr>
            <w:top w:val="nil"/>
            <w:left w:val="nil"/>
            <w:bottom w:val="nil"/>
            <w:right w:val="nil"/>
            <w:between w:val="nil"/>
          </w:pBdr>
          <w:spacing w:line="240" w:lineRule="auto"/>
          <w:ind w:left="0" w:hanging="2"/>
          <w:rPr>
            <w:color w:val="000000"/>
          </w:rPr>
        </w:pPr>
        <w:r>
          <w:rPr>
            <w:noProof/>
            <w:color w:val="000000"/>
            <w:lang w:eastAsia="pl-PL"/>
          </w:rPr>
          <w:drawing>
            <wp:inline distT="0" distB="0" distL="114300" distR="114300">
              <wp:extent cx="5760720" cy="657225"/>
              <wp:effectExtent l="0" t="0" r="0" b="0"/>
              <wp:docPr id="1026" name="image1.png" descr="ciag-feprreg-rrp-lodz-ueefsPNG"/>
              <wp:cNvGraphicFramePr/>
              <a:graphic xmlns:a="http://schemas.openxmlformats.org/drawingml/2006/main">
                <a:graphicData uri="http://schemas.openxmlformats.org/drawingml/2006/picture">
                  <pic:pic xmlns:pic="http://schemas.openxmlformats.org/drawingml/2006/picture">
                    <pic:nvPicPr>
                      <pic:cNvPr id="0" name="image1.png" descr="ciag-feprreg-rrp-lodz-ueefsPNG"/>
                      <pic:cNvPicPr preferRelativeResize="0"/>
                    </pic:nvPicPr>
                    <pic:blipFill>
                      <a:blip r:embed="rId1"/>
                      <a:srcRect/>
                      <a:stretch>
                        <a:fillRect/>
                      </a:stretch>
                    </pic:blipFill>
                    <pic:spPr>
                      <a:xfrm>
                        <a:off x="0" y="0"/>
                        <a:ext cx="5760720" cy="657225"/>
                      </a:xfrm>
                      <a:prstGeom prst="rect">
                        <a:avLst/>
                      </a:prstGeom>
                      <a:ln/>
                    </pic:spPr>
                  </pic:pic>
                </a:graphicData>
              </a:graphic>
            </wp:inline>
          </w:drawing>
        </w:r>
      </w:p>
    </w:sdtContent>
  </w:sdt>
  <w:sdt>
    <w:sdtPr>
      <w:tag w:val="goog_rdk_27"/>
      <w:id w:val="-1439209694"/>
    </w:sdtPr>
    <w:sdtEndPr/>
    <w:sdtContent>
      <w:p w:rsidR="00A51695" w:rsidRDefault="00B50D70">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Projekt „Krok w lepszą przyszłość” RPLD.11.01.01-10-0006/18</w:t>
        </w:r>
      </w:p>
      <w:p w:rsidR="00F70EED" w:rsidRDefault="004037CD">
        <w:pPr>
          <w:pBdr>
            <w:top w:val="nil"/>
            <w:left w:val="nil"/>
            <w:bottom w:val="nil"/>
            <w:right w:val="nil"/>
            <w:between w:val="nil"/>
          </w:pBdr>
          <w:spacing w:line="240" w:lineRule="auto"/>
          <w:ind w:left="0" w:hanging="2"/>
          <w:jc w:val="center"/>
          <w:rPr>
            <w:color w:val="808080"/>
            <w:sz w:val="24"/>
            <w:szCs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695" w:rsidRDefault="00A51695">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66BE5"/>
    <w:multiLevelType w:val="multilevel"/>
    <w:tmpl w:val="21728FF4"/>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7EB547A"/>
    <w:multiLevelType w:val="hybridMultilevel"/>
    <w:tmpl w:val="F2C4F2FA"/>
    <w:lvl w:ilvl="0" w:tplc="EAC4EEC8">
      <w:start w:val="1"/>
      <w:numFmt w:val="decimal"/>
      <w:lvlText w:val="%1)"/>
      <w:lvlJc w:val="left"/>
      <w:pPr>
        <w:ind w:left="468" w:hanging="360"/>
      </w:pPr>
      <w:rPr>
        <w:rFonts w:ascii="Times New Roman" w:eastAsia="Arial" w:hAnsi="Times New Roman" w:cs="Times New Roman" w:hint="default"/>
        <w:b/>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2" w15:restartNumberingAfterBreak="0">
    <w:nsid w:val="523D3271"/>
    <w:multiLevelType w:val="multilevel"/>
    <w:tmpl w:val="91B8B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436386"/>
    <w:multiLevelType w:val="multilevel"/>
    <w:tmpl w:val="A532F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4F7184"/>
    <w:multiLevelType w:val="multilevel"/>
    <w:tmpl w:val="366E93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23E2FAA"/>
    <w:multiLevelType w:val="multilevel"/>
    <w:tmpl w:val="96302C44"/>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ED"/>
    <w:rsid w:val="00031F10"/>
    <w:rsid w:val="000E635B"/>
    <w:rsid w:val="00180AE4"/>
    <w:rsid w:val="003473EC"/>
    <w:rsid w:val="004037CD"/>
    <w:rsid w:val="005A1372"/>
    <w:rsid w:val="005B1E19"/>
    <w:rsid w:val="0068578A"/>
    <w:rsid w:val="00A51695"/>
    <w:rsid w:val="00B50D70"/>
    <w:rsid w:val="00B9698E"/>
    <w:rsid w:val="00DB384B"/>
    <w:rsid w:val="00DD1567"/>
    <w:rsid w:val="00E93024"/>
    <w:rsid w:val="00EF4876"/>
    <w:rsid w:val="00F70E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3E6E"/>
  <w15:docId w15:val="{8C2F2178-146E-40D8-98D3-A2663F0A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spacing w:line="1" w:lineRule="atLeast"/>
      <w:ind w:leftChars="-1" w:left="-1" w:hangingChars="1" w:hanging="1"/>
      <w:jc w:val="both"/>
      <w:textDirection w:val="btLr"/>
      <w:textAlignment w:val="top"/>
      <w:outlineLvl w:val="0"/>
    </w:pPr>
    <w:rPr>
      <w:position w:val="-1"/>
      <w:sz w:val="22"/>
      <w:szCs w:val="22"/>
      <w:lang w:eastAsia="en-US"/>
    </w:rPr>
  </w:style>
  <w:style w:type="paragraph" w:styleId="Nagwek1">
    <w:name w:val="heading 1"/>
    <w:basedOn w:val="Normalny"/>
    <w:next w:val="Normalny"/>
    <w:pPr>
      <w:keepNext/>
      <w:keepLines/>
      <w:spacing w:before="480" w:after="120"/>
    </w:pPr>
    <w:rPr>
      <w:b/>
      <w:sz w:val="48"/>
      <w:szCs w:val="48"/>
    </w:rPr>
  </w:style>
  <w:style w:type="paragraph" w:styleId="Nagwek2">
    <w:name w:val="heading 2"/>
    <w:next w:val="Tekstpodstawowy"/>
    <w:pPr>
      <w:widowControl w:val="0"/>
      <w:numPr>
        <w:ilvl w:val="1"/>
        <w:numId w:val="2"/>
      </w:numPr>
      <w:spacing w:before="280" w:after="280" w:line="276" w:lineRule="auto"/>
      <w:ind w:leftChars="-1" w:left="-1" w:hangingChars="1" w:hanging="1"/>
      <w:textDirection w:val="btLr"/>
      <w:textAlignment w:val="top"/>
      <w:outlineLvl w:val="1"/>
    </w:pPr>
    <w:rPr>
      <w:b/>
      <w:bCs/>
      <w:kern w:val="1"/>
      <w:position w:val="-1"/>
      <w:sz w:val="36"/>
      <w:szCs w:val="36"/>
      <w:lang w:eastAsia="ar-SA"/>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basedOn w:val="Normalny"/>
    <w:pPr>
      <w:ind w:left="720"/>
      <w:contextualSpacing/>
    </w:pPr>
  </w:style>
  <w:style w:type="paragraph" w:styleId="Nagwek">
    <w:name w:val="header"/>
    <w:basedOn w:val="Normalny"/>
    <w:qFormat/>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uiPriority w:val="99"/>
    <w:qFormat/>
  </w:style>
  <w:style w:type="character" w:customStyle="1" w:styleId="StopkaZnak">
    <w:name w:val="Stopka Znak"/>
    <w:basedOn w:val="Domylnaczcionkaakapitu"/>
    <w:uiPriority w:val="99"/>
    <w:rPr>
      <w:w w:val="100"/>
      <w:position w:val="-1"/>
      <w:effect w:val="none"/>
      <w:vertAlign w:val="baseline"/>
      <w:cs w:val="0"/>
      <w:em w:val="none"/>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qFormat/>
    <w:rPr>
      <w:sz w:val="20"/>
      <w:szCs w:val="20"/>
    </w:rPr>
  </w:style>
  <w:style w:type="character" w:customStyle="1" w:styleId="TekstprzypisudolnegoZnak">
    <w:name w:val="Tekst przypisu dolnego Znak"/>
    <w:rPr>
      <w:w w:val="100"/>
      <w:position w:val="-1"/>
      <w:sz w:val="20"/>
      <w:szCs w:val="20"/>
      <w:effect w:val="none"/>
      <w:vertAlign w:val="baseline"/>
      <w:cs w:val="0"/>
      <w:em w:val="none"/>
    </w:rPr>
  </w:style>
  <w:style w:type="character" w:styleId="Odwoanieprzypisudolnego">
    <w:name w:val="footnote reference"/>
    <w:qFormat/>
    <w:rPr>
      <w:w w:val="100"/>
      <w:position w:val="-1"/>
      <w:effect w:val="none"/>
      <w:vertAlign w:val="superscript"/>
      <w:cs w:val="0"/>
      <w:em w:val="none"/>
    </w:rPr>
  </w:style>
  <w:style w:type="character" w:styleId="Odwoaniedokomentarza">
    <w:name w:val="annotation reference"/>
    <w:qFormat/>
    <w:rPr>
      <w:w w:val="100"/>
      <w:position w:val="-1"/>
      <w:sz w:val="18"/>
      <w:szCs w:val="18"/>
      <w:effect w:val="none"/>
      <w:vertAlign w:val="baseline"/>
      <w:cs w:val="0"/>
      <w:em w:val="none"/>
    </w:rPr>
  </w:style>
  <w:style w:type="paragraph" w:styleId="Tekstkomentarza">
    <w:name w:val="annotation text"/>
    <w:basedOn w:val="Normalny"/>
    <w:qFormat/>
    <w:rPr>
      <w:sz w:val="24"/>
      <w:szCs w:val="24"/>
    </w:rPr>
  </w:style>
  <w:style w:type="character" w:customStyle="1" w:styleId="TekstkomentarzaZnak">
    <w:name w:val="Tekst komentarza Znak"/>
    <w:rPr>
      <w:w w:val="100"/>
      <w:position w:val="-1"/>
      <w:sz w:val="24"/>
      <w:szCs w:val="24"/>
      <w:effect w:val="none"/>
      <w:vertAlign w:val="baseline"/>
      <w:cs w:val="0"/>
      <w:em w:val="none"/>
    </w:rPr>
  </w:style>
  <w:style w:type="paragraph" w:styleId="Tematkomentarza">
    <w:name w:val="annotation subject"/>
    <w:basedOn w:val="Tekstkomentarza"/>
    <w:next w:val="Tekstkomentarza"/>
    <w:qFormat/>
    <w:rPr>
      <w:b/>
      <w:bCs/>
      <w:sz w:val="20"/>
      <w:szCs w:val="20"/>
    </w:rPr>
  </w:style>
  <w:style w:type="character" w:customStyle="1" w:styleId="TematkomentarzaZnak">
    <w:name w:val="Temat komentarza Znak"/>
    <w:rPr>
      <w:b/>
      <w:bCs/>
      <w:w w:val="100"/>
      <w:position w:val="-1"/>
      <w:sz w:val="20"/>
      <w:szCs w:val="20"/>
      <w:effect w:val="none"/>
      <w:vertAlign w:val="baseline"/>
      <w:cs w:val="0"/>
      <w:em w:val="none"/>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rPr>
      <w:rFonts w:ascii="Calibri" w:eastAsia="Lucida Sans Unicode" w:hAnsi="Calibri" w:cs="font353"/>
      <w:b/>
      <w:bCs/>
      <w:w w:val="100"/>
      <w:kern w:val="1"/>
      <w:position w:val="-1"/>
      <w:sz w:val="36"/>
      <w:szCs w:val="36"/>
      <w:effect w:val="none"/>
      <w:vertAlign w:val="baseline"/>
      <w:cs w:val="0"/>
      <w:em w:val="none"/>
      <w:lang w:eastAsia="ar-SA"/>
    </w:rPr>
  </w:style>
  <w:style w:type="paragraph" w:styleId="NormalnyWeb">
    <w:name w:val="Normal (Web)"/>
    <w:basedOn w:val="Normalny"/>
    <w:pPr>
      <w:spacing w:before="100" w:beforeAutospacing="1" w:after="119"/>
      <w:jc w:val="left"/>
    </w:pPr>
    <w:rPr>
      <w:rFonts w:ascii="Times New Roman" w:eastAsia="Times New Roman" w:hAnsi="Times New Roman" w:cs="Times New Roman"/>
      <w:sz w:val="24"/>
      <w:szCs w:val="24"/>
      <w:lang w:eastAsia="pl-PL"/>
    </w:rPr>
  </w:style>
  <w:style w:type="character" w:styleId="Uwydatnienie">
    <w:name w:val="Emphasis"/>
    <w:rPr>
      <w:i/>
      <w:w w:val="100"/>
      <w:position w:val="-1"/>
      <w:effect w:val="none"/>
      <w:vertAlign w:val="baseline"/>
      <w:cs w:val="0"/>
      <w:em w:val="none"/>
    </w:rPr>
  </w:style>
  <w:style w:type="character" w:styleId="Pogrubienie">
    <w:name w:val="Strong"/>
    <w:rPr>
      <w:b/>
      <w:bCs/>
      <w:w w:val="100"/>
      <w:position w:val="-1"/>
      <w:effect w:val="none"/>
      <w:vertAlign w:val="baseline"/>
      <w:cs w:val="0"/>
      <w:em w:val="none"/>
    </w:rPr>
  </w:style>
  <w:style w:type="paragraph" w:styleId="Tekstpodstawowy">
    <w:name w:val="Body Text"/>
    <w:pPr>
      <w:widowControl w:val="0"/>
      <w:spacing w:line="276" w:lineRule="auto"/>
      <w:ind w:leftChars="-1" w:left="-1" w:hangingChars="1" w:hanging="1"/>
      <w:jc w:val="center"/>
      <w:textDirection w:val="btLr"/>
      <w:textAlignment w:val="top"/>
      <w:outlineLvl w:val="0"/>
    </w:pPr>
    <w:rPr>
      <w:rFonts w:ascii="Arial" w:eastAsia="Lucida Sans Unicode" w:hAnsi="Arial" w:cs="Arial"/>
      <w:b/>
      <w:bCs/>
      <w:kern w:val="1"/>
      <w:position w:val="-1"/>
      <w:sz w:val="22"/>
      <w:szCs w:val="22"/>
      <w:lang w:eastAsia="ar-SA"/>
    </w:rPr>
  </w:style>
  <w:style w:type="character" w:customStyle="1" w:styleId="TekstpodstawowyZnak">
    <w:name w:val="Tekst podstawowy Znak"/>
    <w:rPr>
      <w:rFonts w:ascii="Arial" w:eastAsia="Lucida Sans Unicode" w:hAnsi="Arial" w:cs="Arial"/>
      <w:b/>
      <w:bCs/>
      <w:w w:val="100"/>
      <w:kern w:val="1"/>
      <w:position w:val="-1"/>
      <w:effect w:val="none"/>
      <w:vertAlign w:val="baseline"/>
      <w:cs w:val="0"/>
      <w:em w:val="none"/>
      <w:lang w:eastAsia="ar-SA"/>
    </w:rPr>
  </w:style>
  <w:style w:type="paragraph" w:customStyle="1" w:styleId="NormalnyWeb1">
    <w:name w:val="Normalny (Web)1"/>
    <w:pPr>
      <w:widowControl w:val="0"/>
      <w:spacing w:before="280" w:after="280" w:line="276" w:lineRule="auto"/>
      <w:ind w:leftChars="-1" w:left="-1" w:hangingChars="1" w:hanging="1"/>
      <w:textDirection w:val="btLr"/>
      <w:textAlignment w:val="top"/>
      <w:outlineLvl w:val="0"/>
    </w:pPr>
    <w:rPr>
      <w:kern w:val="1"/>
      <w:position w:val="-1"/>
      <w:sz w:val="22"/>
      <w:szCs w:val="22"/>
      <w:lang w:eastAsia="ar-SA"/>
    </w:rPr>
  </w:style>
  <w:style w:type="character" w:customStyle="1" w:styleId="FontStyle67">
    <w:name w:val="Font Style67"/>
    <w:rPr>
      <w:rFonts w:ascii="Bookman Old Style" w:hAnsi="Bookman Old Style" w:cs="Bookman Old Style"/>
      <w:w w:val="100"/>
      <w:position w:val="-1"/>
      <w:sz w:val="22"/>
      <w:szCs w:val="22"/>
      <w:effect w:val="none"/>
      <w:vertAlign w:val="baseline"/>
      <w:cs w:val="0"/>
      <w:em w:val="none"/>
    </w:rPr>
  </w:style>
  <w:style w:type="paragraph" w:styleId="Bezodstpw">
    <w:name w:val="No Spacing"/>
    <w:pPr>
      <w:widowControl w:val="0"/>
      <w:spacing w:line="1" w:lineRule="atLeast"/>
      <w:ind w:leftChars="-1" w:left="-1" w:hangingChars="1" w:hanging="1"/>
      <w:textDirection w:val="btLr"/>
      <w:textAlignment w:val="baseline"/>
      <w:outlineLvl w:val="0"/>
    </w:pPr>
    <w:rPr>
      <w:rFonts w:ascii="Bookman Old Style" w:eastAsia="Times New Roman" w:hAnsi="Bookman Old Style" w:cs="Bookman Old Style"/>
      <w:kern w:val="1"/>
      <w:position w:val="-1"/>
      <w:sz w:val="24"/>
      <w:szCs w:val="24"/>
      <w:lang w:eastAsia="ar-SA"/>
    </w:rPr>
  </w:style>
  <w:style w:type="paragraph" w:customStyle="1" w:styleId="Standard">
    <w:name w:val="Standard"/>
    <w:pPr>
      <w:autoSpaceDN w:val="0"/>
      <w:spacing w:after="240" w:line="1" w:lineRule="atLeast"/>
      <w:ind w:leftChars="-1" w:left="-1" w:hangingChars="1" w:hanging="1"/>
      <w:jc w:val="both"/>
      <w:textDirection w:val="btLr"/>
      <w:textAlignment w:val="top"/>
      <w:outlineLvl w:val="0"/>
    </w:pPr>
    <w:rPr>
      <w:rFonts w:ascii="Times New Roman" w:eastAsia="Times New Roman" w:hAnsi="Times New Roman"/>
      <w:kern w:val="3"/>
      <w:position w:val="-1"/>
      <w:sz w:val="24"/>
      <w:lang w:val="en-GB" w:eastAsia="zh-C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Normalny"/>
    <w:uiPriority w:val="1"/>
    <w:qFormat/>
    <w:rsid w:val="00A51695"/>
    <w:pPr>
      <w:widowControl w:val="0"/>
      <w:suppressAutoHyphens w:val="0"/>
      <w:autoSpaceDE w:val="0"/>
      <w:autoSpaceDN w:val="0"/>
      <w:spacing w:before="2" w:line="240" w:lineRule="auto"/>
      <w:ind w:leftChars="0" w:left="107" w:firstLineChars="0" w:firstLine="0"/>
      <w:jc w:val="left"/>
      <w:textDirection w:val="lrTb"/>
      <w:textAlignment w:val="auto"/>
      <w:outlineLvl w:val="9"/>
    </w:pPr>
    <w:rPr>
      <w:rFonts w:ascii="Arial" w:eastAsia="Arial" w:hAnsi="Arial" w:cs="Arial"/>
      <w:position w:val="0"/>
      <w:lang w:eastAsia="pl-PL" w:bidi="pl-PL"/>
    </w:rPr>
  </w:style>
  <w:style w:type="table" w:customStyle="1" w:styleId="TableNormal1">
    <w:name w:val="Table Normal1"/>
    <w:uiPriority w:val="2"/>
    <w:semiHidden/>
    <w:unhideWhenUsed/>
    <w:qFormat/>
    <w:rsid w:val="00EF487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zaBxYwzzMuPa37zB+akQ828gfA==">AMUW2mVkoKDWMV6PS9pWYg/HLC4cxi+G3iPDk4Q2kqC5scZP5MvwuNvDCVjqsHcVEomAd0X27qdBhTbs6nsSfaZfd9J9S4hxJQSDhUMX/MDNd7HjcA+DA88=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1119</Words>
  <Characters>6714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user60</dc:creator>
  <cp:lastModifiedBy>Katarzyna Ogłuszka</cp:lastModifiedBy>
  <cp:revision>6</cp:revision>
  <dcterms:created xsi:type="dcterms:W3CDTF">2019-06-17T11:50:00Z</dcterms:created>
  <dcterms:modified xsi:type="dcterms:W3CDTF">2019-06-18T11:18:00Z</dcterms:modified>
</cp:coreProperties>
</file>